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20F" w14:textId="77777777" w:rsidR="00C259AC" w:rsidRDefault="00C259AC" w:rsidP="00385BEF">
      <w:pPr>
        <w:pStyle w:val="Bezproreda"/>
        <w:rPr>
          <w:rFonts w:asciiTheme="majorHAnsi" w:hAnsiTheme="majorHAnsi"/>
          <w:b/>
          <w:szCs w:val="24"/>
        </w:rPr>
      </w:pPr>
    </w:p>
    <w:p w14:paraId="17479DD1" w14:textId="604811C5" w:rsidR="00AD786D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Naziv obveznika:</w:t>
      </w:r>
      <w:r>
        <w:rPr>
          <w:rFonts w:asciiTheme="majorHAnsi" w:hAnsiTheme="majorHAnsi"/>
          <w:b/>
          <w:szCs w:val="24"/>
        </w:rPr>
        <w:tab/>
        <w:t xml:space="preserve">Osnovna škola Josip Kozarac </w:t>
      </w:r>
      <w:proofErr w:type="spellStart"/>
      <w:r>
        <w:rPr>
          <w:rFonts w:asciiTheme="majorHAnsi" w:hAnsiTheme="majorHAnsi"/>
          <w:b/>
          <w:szCs w:val="24"/>
        </w:rPr>
        <w:t>Soljani</w:t>
      </w:r>
      <w:proofErr w:type="spellEnd"/>
    </w:p>
    <w:p w14:paraId="29E7A82C" w14:textId="464DD923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Broj RKP-a: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10313</w:t>
      </w:r>
    </w:p>
    <w:p w14:paraId="338FF9EB" w14:textId="107813F3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Sjedište obveznika:</w:t>
      </w:r>
      <w:r>
        <w:rPr>
          <w:rFonts w:asciiTheme="majorHAnsi" w:hAnsiTheme="majorHAnsi"/>
          <w:b/>
          <w:szCs w:val="24"/>
        </w:rPr>
        <w:tab/>
      </w:r>
      <w:proofErr w:type="spellStart"/>
      <w:r>
        <w:rPr>
          <w:rFonts w:asciiTheme="majorHAnsi" w:hAnsiTheme="majorHAnsi"/>
          <w:b/>
          <w:szCs w:val="24"/>
        </w:rPr>
        <w:t>Soljani</w:t>
      </w:r>
      <w:proofErr w:type="spellEnd"/>
    </w:p>
    <w:p w14:paraId="7888B91C" w14:textId="646F37C4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Matični broj: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03307824</w:t>
      </w:r>
    </w:p>
    <w:p w14:paraId="19BB45BA" w14:textId="69A20C52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Adresa sjedišta:</w:t>
      </w:r>
      <w:r>
        <w:rPr>
          <w:rFonts w:asciiTheme="majorHAnsi" w:hAnsiTheme="majorHAnsi"/>
          <w:b/>
          <w:szCs w:val="24"/>
        </w:rPr>
        <w:tab/>
        <w:t>Tomislavova 5a</w:t>
      </w:r>
    </w:p>
    <w:p w14:paraId="08BF84BA" w14:textId="35BE9C3E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OIB: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65379606552</w:t>
      </w:r>
    </w:p>
    <w:p w14:paraId="6C7CD169" w14:textId="3048DD43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Razina: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31</w:t>
      </w:r>
    </w:p>
    <w:p w14:paraId="765D156C" w14:textId="62F07CC1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Razdjel: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000</w:t>
      </w:r>
    </w:p>
    <w:p w14:paraId="3EEEEAFB" w14:textId="679A6784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Šifra djelatnosti NKD:</w:t>
      </w:r>
      <w:r>
        <w:rPr>
          <w:rFonts w:asciiTheme="majorHAnsi" w:hAnsiTheme="majorHAnsi"/>
          <w:b/>
          <w:szCs w:val="24"/>
        </w:rPr>
        <w:tab/>
        <w:t>8520</w:t>
      </w:r>
    </w:p>
    <w:p w14:paraId="298229DE" w14:textId="09E8BDCA" w:rsidR="00D60FFB" w:rsidRDefault="00D60FF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Šifra županije: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16 – Vukovarsko-srijemska županija</w:t>
      </w:r>
    </w:p>
    <w:p w14:paraId="480708F9" w14:textId="2C286B45" w:rsidR="00D60FFB" w:rsidRPr="008C2B29" w:rsidRDefault="00D60FFB" w:rsidP="00385BEF">
      <w:pPr>
        <w:pStyle w:val="Bezproreda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Šifra općine: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505 – Općina Vrbanja</w:t>
      </w:r>
    </w:p>
    <w:p w14:paraId="37C133D3" w14:textId="77777777" w:rsidR="00385BEF" w:rsidRDefault="00385BEF" w:rsidP="00385BEF">
      <w:pPr>
        <w:pStyle w:val="Bezproreda"/>
        <w:rPr>
          <w:rFonts w:asciiTheme="majorHAnsi" w:hAnsiTheme="majorHAnsi"/>
          <w:szCs w:val="24"/>
        </w:rPr>
      </w:pPr>
    </w:p>
    <w:p w14:paraId="09EDEAE4" w14:textId="196D1963" w:rsidR="00385BEF" w:rsidRDefault="00385BEF" w:rsidP="00385BEF">
      <w:pPr>
        <w:pStyle w:val="Bezproreda"/>
        <w:rPr>
          <w:rFonts w:asciiTheme="majorHAnsi" w:hAnsiTheme="majorHAnsi"/>
          <w:szCs w:val="24"/>
        </w:rPr>
      </w:pPr>
    </w:p>
    <w:p w14:paraId="0973A5B6" w14:textId="77777777" w:rsidR="00CC6418" w:rsidRDefault="00CC6418" w:rsidP="00385BEF">
      <w:pPr>
        <w:pStyle w:val="Bezproreda"/>
        <w:rPr>
          <w:rFonts w:asciiTheme="majorHAnsi" w:hAnsiTheme="majorHAnsi"/>
          <w:szCs w:val="24"/>
        </w:rPr>
      </w:pPr>
    </w:p>
    <w:p w14:paraId="3A10E929" w14:textId="3DD33FFA" w:rsidR="00DB112F" w:rsidRPr="00712B8E" w:rsidRDefault="00D60FFB" w:rsidP="00DB112F">
      <w:pPr>
        <w:pStyle w:val="Bezproreda"/>
        <w:jc w:val="center"/>
        <w:rPr>
          <w:rFonts w:asciiTheme="majorHAnsi" w:hAnsiTheme="majorHAnsi"/>
          <w:b/>
          <w:sz w:val="28"/>
          <w:szCs w:val="20"/>
        </w:rPr>
      </w:pPr>
      <w:r w:rsidRPr="00712B8E">
        <w:rPr>
          <w:rFonts w:asciiTheme="majorHAnsi" w:hAnsiTheme="majorHAnsi"/>
          <w:b/>
          <w:sz w:val="28"/>
          <w:szCs w:val="20"/>
        </w:rPr>
        <w:t>BILJEŠKE</w:t>
      </w:r>
    </w:p>
    <w:p w14:paraId="798A839A" w14:textId="15B0EB76" w:rsidR="00D60FFB" w:rsidRPr="00712B8E" w:rsidRDefault="00D60FFB" w:rsidP="00385BEF">
      <w:pPr>
        <w:pStyle w:val="Bezproreda"/>
        <w:jc w:val="center"/>
        <w:rPr>
          <w:rFonts w:asciiTheme="majorHAnsi" w:hAnsiTheme="majorHAnsi"/>
          <w:b/>
          <w:sz w:val="28"/>
          <w:szCs w:val="20"/>
        </w:rPr>
      </w:pPr>
      <w:r w:rsidRPr="00712B8E">
        <w:rPr>
          <w:rFonts w:asciiTheme="majorHAnsi" w:hAnsiTheme="majorHAnsi"/>
          <w:b/>
          <w:sz w:val="28"/>
          <w:szCs w:val="20"/>
        </w:rPr>
        <w:t>UZ FINANCIJSKE IZVJEŠTAJE</w:t>
      </w:r>
    </w:p>
    <w:p w14:paraId="3F45CD42" w14:textId="47D832C3" w:rsidR="00D60FFB" w:rsidRPr="00712B8E" w:rsidRDefault="00D60FFB" w:rsidP="00385BEF">
      <w:pPr>
        <w:pStyle w:val="Bezproreda"/>
        <w:jc w:val="center"/>
        <w:rPr>
          <w:rFonts w:asciiTheme="majorHAnsi" w:hAnsiTheme="majorHAnsi"/>
          <w:b/>
          <w:sz w:val="28"/>
          <w:szCs w:val="20"/>
        </w:rPr>
      </w:pPr>
      <w:r w:rsidRPr="00712B8E">
        <w:rPr>
          <w:rFonts w:asciiTheme="majorHAnsi" w:hAnsiTheme="majorHAnsi"/>
          <w:b/>
          <w:sz w:val="28"/>
          <w:szCs w:val="20"/>
        </w:rPr>
        <w:t>ZA RAZDOBLJE OD 1. SIJEČNJA DO 31. PROSINCA 202</w:t>
      </w:r>
      <w:r w:rsidR="00554928">
        <w:rPr>
          <w:rFonts w:asciiTheme="majorHAnsi" w:hAnsiTheme="majorHAnsi"/>
          <w:b/>
          <w:sz w:val="28"/>
          <w:szCs w:val="20"/>
        </w:rPr>
        <w:t>4</w:t>
      </w:r>
      <w:r w:rsidRPr="00712B8E">
        <w:rPr>
          <w:rFonts w:asciiTheme="majorHAnsi" w:hAnsiTheme="majorHAnsi"/>
          <w:b/>
          <w:sz w:val="28"/>
          <w:szCs w:val="20"/>
        </w:rPr>
        <w:t>. GODINE</w:t>
      </w:r>
    </w:p>
    <w:p w14:paraId="694D814C" w14:textId="34A8FA2E" w:rsidR="00F00C7B" w:rsidRDefault="00F00C7B" w:rsidP="00385BEF">
      <w:pPr>
        <w:pStyle w:val="Bezproreda"/>
        <w:jc w:val="center"/>
        <w:rPr>
          <w:rFonts w:asciiTheme="majorHAnsi" w:hAnsiTheme="majorHAnsi"/>
          <w:b/>
          <w:szCs w:val="24"/>
        </w:rPr>
      </w:pPr>
    </w:p>
    <w:p w14:paraId="51927FFD" w14:textId="77777777" w:rsidR="00CC6418" w:rsidRDefault="00CC6418" w:rsidP="00385BEF">
      <w:pPr>
        <w:pStyle w:val="Bezproreda"/>
        <w:jc w:val="center"/>
        <w:rPr>
          <w:rFonts w:asciiTheme="majorHAnsi" w:hAnsiTheme="majorHAnsi"/>
          <w:b/>
          <w:szCs w:val="24"/>
        </w:rPr>
      </w:pPr>
    </w:p>
    <w:p w14:paraId="5D663C2A" w14:textId="77777777" w:rsidR="00F00C7B" w:rsidRDefault="00F00C7B" w:rsidP="00385BEF">
      <w:pPr>
        <w:pStyle w:val="Bezproreda"/>
        <w:jc w:val="center"/>
        <w:rPr>
          <w:rFonts w:asciiTheme="majorHAnsi" w:hAnsiTheme="majorHAnsi"/>
          <w:b/>
          <w:szCs w:val="24"/>
        </w:rPr>
      </w:pPr>
    </w:p>
    <w:p w14:paraId="361F0541" w14:textId="77777777" w:rsidR="00F00C7B" w:rsidRPr="0065101B" w:rsidRDefault="00F00C7B" w:rsidP="00F00C7B">
      <w:pPr>
        <w:pStyle w:val="Bezproreda"/>
        <w:jc w:val="both"/>
        <w:rPr>
          <w:rFonts w:asciiTheme="majorHAnsi" w:hAnsiTheme="majorHAnsi"/>
          <w:b/>
          <w:szCs w:val="24"/>
        </w:rPr>
      </w:pPr>
      <w:r w:rsidRPr="0065101B">
        <w:rPr>
          <w:rFonts w:asciiTheme="majorHAnsi" w:hAnsiTheme="majorHAnsi"/>
          <w:b/>
          <w:szCs w:val="24"/>
        </w:rPr>
        <w:t>Škola se financira iz slijedećih izvora:</w:t>
      </w:r>
    </w:p>
    <w:p w14:paraId="5F195AF7" w14:textId="77777777" w:rsidR="00F00C7B" w:rsidRPr="00F00C7B" w:rsidRDefault="00F00C7B" w:rsidP="00F00C7B">
      <w:pPr>
        <w:pStyle w:val="Bezproreda"/>
        <w:jc w:val="both"/>
        <w:rPr>
          <w:rFonts w:asciiTheme="majorHAnsi" w:hAnsiTheme="majorHAnsi"/>
          <w:szCs w:val="24"/>
        </w:rPr>
      </w:pPr>
    </w:p>
    <w:p w14:paraId="6AC39317" w14:textId="77777777" w:rsidR="00F00C7B" w:rsidRDefault="00F00C7B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>•</w:t>
      </w:r>
      <w:r w:rsidR="0065101B">
        <w:rPr>
          <w:rFonts w:asciiTheme="majorHAnsi" w:hAnsiTheme="majorHAnsi"/>
          <w:szCs w:val="24"/>
        </w:rPr>
        <w:t xml:space="preserve"> </w:t>
      </w:r>
      <w:r w:rsidRPr="0065101B">
        <w:rPr>
          <w:rFonts w:asciiTheme="majorHAnsi" w:hAnsiTheme="majorHAnsi"/>
          <w:b/>
          <w:szCs w:val="24"/>
        </w:rPr>
        <w:t>Prihodi iz državnog proračuna</w:t>
      </w:r>
      <w:r w:rsidRPr="00F00C7B">
        <w:rPr>
          <w:rFonts w:asciiTheme="majorHAnsi" w:hAnsiTheme="majorHAnsi"/>
          <w:szCs w:val="24"/>
        </w:rPr>
        <w:t xml:space="preserve"> – Ministarstvo znanosti obrazovanja i sporta</w:t>
      </w:r>
      <w:r>
        <w:rPr>
          <w:rFonts w:asciiTheme="majorHAnsi" w:hAnsiTheme="majorHAnsi"/>
          <w:szCs w:val="24"/>
        </w:rPr>
        <w:t xml:space="preserve"> </w:t>
      </w:r>
      <w:r w:rsidRPr="00F00C7B">
        <w:rPr>
          <w:rFonts w:asciiTheme="majorHAnsi" w:hAnsiTheme="majorHAnsi"/>
          <w:szCs w:val="24"/>
        </w:rPr>
        <w:t xml:space="preserve">i to rashode za: </w:t>
      </w:r>
      <w:r>
        <w:rPr>
          <w:rFonts w:asciiTheme="majorHAnsi" w:hAnsiTheme="majorHAnsi"/>
          <w:szCs w:val="24"/>
        </w:rPr>
        <w:t>plaće i naknade zaposlenika, naknadu zbog nezapošljavanja invalida.</w:t>
      </w:r>
    </w:p>
    <w:p w14:paraId="4B5F61EC" w14:textId="11A34F09" w:rsidR="00B30AFA" w:rsidRPr="00F00C7B" w:rsidRDefault="00B30AFA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Min</w:t>
      </w:r>
      <w:r w:rsidR="00DA0B0A">
        <w:rPr>
          <w:rFonts w:asciiTheme="majorHAnsi" w:hAnsiTheme="majorHAnsi"/>
          <w:szCs w:val="24"/>
        </w:rPr>
        <w:t>istarstvo sufinancira projekt „Od ideje do STEM vještina u školama“ s 15% ukupnog proračuna</w:t>
      </w:r>
    </w:p>
    <w:p w14:paraId="6BEEBFA1" w14:textId="77777777" w:rsidR="00F00C7B" w:rsidRPr="00F00C7B" w:rsidRDefault="00F00C7B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>•</w:t>
      </w:r>
      <w:r w:rsidR="0065101B">
        <w:rPr>
          <w:rFonts w:asciiTheme="majorHAnsi" w:hAnsiTheme="majorHAnsi"/>
          <w:szCs w:val="24"/>
        </w:rPr>
        <w:t xml:space="preserve"> </w:t>
      </w:r>
      <w:r w:rsidRPr="0065101B">
        <w:rPr>
          <w:rFonts w:asciiTheme="majorHAnsi" w:hAnsiTheme="majorHAnsi"/>
          <w:b/>
          <w:szCs w:val="24"/>
        </w:rPr>
        <w:t>Prihodi iz županijskog proračuna</w:t>
      </w:r>
      <w:r w:rsidRPr="00F00C7B">
        <w:rPr>
          <w:rFonts w:asciiTheme="majorHAnsi" w:hAnsiTheme="majorHAnsi"/>
          <w:szCs w:val="24"/>
        </w:rPr>
        <w:t xml:space="preserve"> – </w:t>
      </w:r>
      <w:r>
        <w:rPr>
          <w:rFonts w:asciiTheme="majorHAnsi" w:hAnsiTheme="majorHAnsi"/>
          <w:szCs w:val="24"/>
        </w:rPr>
        <w:t>Vukovarsko-srijemska županija</w:t>
      </w:r>
    </w:p>
    <w:p w14:paraId="413A815E" w14:textId="77777777" w:rsidR="00F00C7B" w:rsidRPr="00F00C7B" w:rsidRDefault="00F00C7B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 xml:space="preserve">Decentralizirani prihodi (zakonski standard škole) i prihodi na temelju ugovornih obveza (iznad zakonskog standarda). </w:t>
      </w:r>
    </w:p>
    <w:p w14:paraId="7C81D2FA" w14:textId="77777777" w:rsidR="00F00C7B" w:rsidRPr="00F00C7B" w:rsidRDefault="00F00C7B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>•</w:t>
      </w:r>
      <w:r w:rsidR="0065101B">
        <w:rPr>
          <w:rFonts w:asciiTheme="majorHAnsi" w:hAnsiTheme="majorHAnsi"/>
          <w:szCs w:val="24"/>
        </w:rPr>
        <w:t xml:space="preserve"> </w:t>
      </w:r>
      <w:r w:rsidRPr="0065101B">
        <w:rPr>
          <w:rFonts w:asciiTheme="majorHAnsi" w:hAnsiTheme="majorHAnsi"/>
          <w:b/>
          <w:szCs w:val="24"/>
        </w:rPr>
        <w:t>Vlastiti prihodi</w:t>
      </w:r>
      <w:r w:rsidRPr="00F00C7B">
        <w:rPr>
          <w:rFonts w:asciiTheme="majorHAnsi" w:hAnsiTheme="majorHAnsi"/>
          <w:szCs w:val="24"/>
        </w:rPr>
        <w:t xml:space="preserve"> </w:t>
      </w:r>
    </w:p>
    <w:p w14:paraId="1B87CD3D" w14:textId="1AC3734B" w:rsidR="00F00C7B" w:rsidRDefault="00F00C7B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 xml:space="preserve">Prihodi </w:t>
      </w:r>
      <w:r w:rsidR="003F372A">
        <w:rPr>
          <w:rFonts w:asciiTheme="majorHAnsi" w:hAnsiTheme="majorHAnsi"/>
          <w:szCs w:val="24"/>
        </w:rPr>
        <w:t>od najma školske sportske dvorane, prihodi od prodaje starog papira</w:t>
      </w:r>
    </w:p>
    <w:p w14:paraId="00134AA9" w14:textId="67BE32C1" w:rsidR="00A6061C" w:rsidRPr="00F00C7B" w:rsidRDefault="00A6061C" w:rsidP="00A6061C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>•</w:t>
      </w:r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Prihodi po posebnim propisima</w:t>
      </w:r>
      <w:r w:rsidRPr="00F00C7B">
        <w:rPr>
          <w:rFonts w:asciiTheme="majorHAnsi" w:hAnsiTheme="majorHAnsi"/>
          <w:szCs w:val="24"/>
        </w:rPr>
        <w:t xml:space="preserve"> </w:t>
      </w:r>
    </w:p>
    <w:p w14:paraId="57B61A14" w14:textId="06ADF739" w:rsidR="00A6061C" w:rsidRPr="00F00C7B" w:rsidRDefault="00A6061C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>Prihodi školskih kuhinja, prihodi od osiguranja-refundacija štete</w:t>
      </w:r>
      <w:r>
        <w:rPr>
          <w:rFonts w:asciiTheme="majorHAnsi" w:hAnsiTheme="majorHAnsi"/>
          <w:szCs w:val="24"/>
        </w:rPr>
        <w:t>.</w:t>
      </w:r>
    </w:p>
    <w:p w14:paraId="43D95FEC" w14:textId="77777777" w:rsidR="00F00C7B" w:rsidRPr="00F00C7B" w:rsidRDefault="00F00C7B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>•</w:t>
      </w:r>
      <w:r w:rsidR="0065101B">
        <w:rPr>
          <w:rFonts w:asciiTheme="majorHAnsi" w:hAnsiTheme="majorHAnsi"/>
          <w:szCs w:val="24"/>
        </w:rPr>
        <w:t xml:space="preserve"> </w:t>
      </w:r>
      <w:r w:rsidRPr="0065101B">
        <w:rPr>
          <w:rFonts w:asciiTheme="majorHAnsi" w:hAnsiTheme="majorHAnsi"/>
          <w:b/>
          <w:szCs w:val="24"/>
        </w:rPr>
        <w:t>Pomoći iz proračuna općine – Općina Vrbanja</w:t>
      </w:r>
    </w:p>
    <w:p w14:paraId="0541B482" w14:textId="54949CE7" w:rsidR="00F00C7B" w:rsidRDefault="00F00C7B" w:rsidP="008E5048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 xml:space="preserve">Prihodi za </w:t>
      </w:r>
      <w:r>
        <w:rPr>
          <w:rFonts w:asciiTheme="majorHAnsi" w:hAnsiTheme="majorHAnsi"/>
          <w:szCs w:val="24"/>
        </w:rPr>
        <w:t xml:space="preserve">plaću, naknade plaća i ostalih naknada zaposlenice - voditeljice </w:t>
      </w:r>
      <w:proofErr w:type="spellStart"/>
      <w:r>
        <w:rPr>
          <w:rFonts w:asciiTheme="majorHAnsi" w:hAnsiTheme="majorHAnsi"/>
          <w:szCs w:val="24"/>
        </w:rPr>
        <w:t>predškole</w:t>
      </w:r>
      <w:proofErr w:type="spellEnd"/>
      <w:r w:rsidRPr="00F00C7B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 xml:space="preserve"> Prihodi za materijalne izdatke redovne djelatnosti osnovnog obrazovanja, te predškolskog obrazovanja.</w:t>
      </w:r>
      <w:r w:rsidR="003F372A">
        <w:rPr>
          <w:rFonts w:asciiTheme="majorHAnsi" w:hAnsiTheme="majorHAnsi"/>
          <w:szCs w:val="24"/>
        </w:rPr>
        <w:t xml:space="preserve"> Prihodi za sufinanciranje školske prehrane za učenike koji nisu obuhvaćeni programom „Užina za sve“.</w:t>
      </w:r>
    </w:p>
    <w:p w14:paraId="44B6958D" w14:textId="77777777" w:rsidR="00400846" w:rsidRPr="00F00C7B" w:rsidRDefault="00400846" w:rsidP="00400846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>•</w:t>
      </w:r>
      <w:r>
        <w:rPr>
          <w:rFonts w:asciiTheme="majorHAnsi" w:hAnsiTheme="majorHAnsi"/>
          <w:szCs w:val="24"/>
        </w:rPr>
        <w:t xml:space="preserve"> </w:t>
      </w:r>
      <w:r w:rsidRPr="0065101B">
        <w:rPr>
          <w:rFonts w:asciiTheme="majorHAnsi" w:hAnsiTheme="majorHAnsi"/>
          <w:b/>
          <w:szCs w:val="24"/>
        </w:rPr>
        <w:t xml:space="preserve">Pomoći </w:t>
      </w:r>
      <w:r>
        <w:rPr>
          <w:rFonts w:asciiTheme="majorHAnsi" w:hAnsiTheme="majorHAnsi"/>
          <w:b/>
          <w:szCs w:val="24"/>
        </w:rPr>
        <w:t>od donacija</w:t>
      </w:r>
    </w:p>
    <w:p w14:paraId="2B941026" w14:textId="77777777" w:rsidR="00400846" w:rsidRDefault="00400846" w:rsidP="00400846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Tekuće donacije od pravnih i fizičkih osoba, te trgovačkih društava.</w:t>
      </w:r>
    </w:p>
    <w:p w14:paraId="12D1240F" w14:textId="14E848D8" w:rsidR="002B704C" w:rsidRPr="00F00C7B" w:rsidRDefault="002B704C" w:rsidP="002B704C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 w:rsidRPr="00F00C7B">
        <w:rPr>
          <w:rFonts w:asciiTheme="majorHAnsi" w:hAnsiTheme="majorHAnsi"/>
          <w:szCs w:val="24"/>
        </w:rPr>
        <w:t>•</w:t>
      </w:r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Priho</w:t>
      </w:r>
      <w:r w:rsidR="00B30AFA">
        <w:rPr>
          <w:rFonts w:asciiTheme="majorHAnsi" w:hAnsiTheme="majorHAnsi"/>
          <w:b/>
          <w:szCs w:val="24"/>
        </w:rPr>
        <w:t>di od projekta iz sredstava Europske Unije</w:t>
      </w:r>
    </w:p>
    <w:p w14:paraId="7C6121E5" w14:textId="77777777" w:rsidR="002B704C" w:rsidRDefault="002B704C" w:rsidP="002B704C">
      <w:pPr>
        <w:pStyle w:val="Bezproreda"/>
        <w:spacing w:before="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Tekuće donacije od pravnih i fizičkih osoba, te trgovačkih društava.</w:t>
      </w:r>
    </w:p>
    <w:p w14:paraId="13694264" w14:textId="58A88E25" w:rsidR="002B704C" w:rsidRDefault="002B704C" w:rsidP="002B704C">
      <w:pPr>
        <w:pStyle w:val="Bezproreda"/>
        <w:spacing w:before="40"/>
        <w:jc w:val="both"/>
        <w:rPr>
          <w:rFonts w:asciiTheme="majorHAnsi" w:hAnsiTheme="majorHAnsi"/>
          <w:szCs w:val="24"/>
        </w:rPr>
      </w:pPr>
    </w:p>
    <w:p w14:paraId="6A3C580B" w14:textId="77777777" w:rsidR="0065101B" w:rsidRPr="0065101B" w:rsidRDefault="0065101B" w:rsidP="00F00C7B">
      <w:pPr>
        <w:pStyle w:val="Bezproreda"/>
        <w:jc w:val="both"/>
        <w:rPr>
          <w:rFonts w:asciiTheme="majorHAnsi" w:hAnsiTheme="majorHAnsi"/>
          <w:sz w:val="16"/>
          <w:szCs w:val="24"/>
        </w:rPr>
      </w:pPr>
    </w:p>
    <w:p w14:paraId="280AA0D3" w14:textId="531089D2" w:rsidR="0065101B" w:rsidRDefault="0065101B" w:rsidP="00F00C7B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Osnovna škola Josip Kozarac </w:t>
      </w:r>
      <w:proofErr w:type="spellStart"/>
      <w:r>
        <w:rPr>
          <w:rFonts w:asciiTheme="majorHAnsi" w:hAnsiTheme="majorHAnsi"/>
          <w:szCs w:val="24"/>
        </w:rPr>
        <w:t>Soljani</w:t>
      </w:r>
      <w:proofErr w:type="spellEnd"/>
      <w:r>
        <w:rPr>
          <w:rFonts w:asciiTheme="majorHAnsi" w:hAnsiTheme="majorHAnsi"/>
          <w:szCs w:val="24"/>
        </w:rPr>
        <w:t xml:space="preserve"> djeluje na dvije lokacije. Kao osnovna škola u </w:t>
      </w:r>
      <w:proofErr w:type="spellStart"/>
      <w:r>
        <w:rPr>
          <w:rFonts w:asciiTheme="majorHAnsi" w:hAnsiTheme="majorHAnsi"/>
          <w:szCs w:val="24"/>
        </w:rPr>
        <w:t>Soljanima</w:t>
      </w:r>
      <w:proofErr w:type="spellEnd"/>
      <w:r>
        <w:rPr>
          <w:rFonts w:asciiTheme="majorHAnsi" w:hAnsiTheme="majorHAnsi"/>
          <w:szCs w:val="24"/>
        </w:rPr>
        <w:t xml:space="preserve">, te kao područna škola u </w:t>
      </w:r>
      <w:proofErr w:type="spellStart"/>
      <w:r>
        <w:rPr>
          <w:rFonts w:asciiTheme="majorHAnsi" w:hAnsiTheme="majorHAnsi"/>
          <w:szCs w:val="24"/>
        </w:rPr>
        <w:t>Strošincima</w:t>
      </w:r>
      <w:proofErr w:type="spellEnd"/>
      <w:r>
        <w:rPr>
          <w:rFonts w:asciiTheme="majorHAnsi" w:hAnsiTheme="majorHAnsi"/>
          <w:szCs w:val="24"/>
        </w:rPr>
        <w:t xml:space="preserve">. Ima ukupno </w:t>
      </w:r>
      <w:r w:rsidR="00957AB3">
        <w:rPr>
          <w:rFonts w:asciiTheme="majorHAnsi" w:hAnsiTheme="majorHAnsi"/>
          <w:szCs w:val="24"/>
        </w:rPr>
        <w:t>10</w:t>
      </w:r>
      <w:r>
        <w:rPr>
          <w:rFonts w:asciiTheme="majorHAnsi" w:hAnsiTheme="majorHAnsi"/>
          <w:szCs w:val="24"/>
        </w:rPr>
        <w:t xml:space="preserve"> odjeljenja: </w:t>
      </w:r>
      <w:r w:rsidR="00957AB3">
        <w:rPr>
          <w:rFonts w:asciiTheme="majorHAnsi" w:hAnsiTheme="majorHAnsi"/>
          <w:szCs w:val="24"/>
        </w:rPr>
        <w:t>9</w:t>
      </w:r>
      <w:r>
        <w:rPr>
          <w:rFonts w:asciiTheme="majorHAnsi" w:hAnsiTheme="majorHAnsi"/>
          <w:szCs w:val="24"/>
        </w:rPr>
        <w:t xml:space="preserve"> odjeljenja u </w:t>
      </w:r>
      <w:proofErr w:type="spellStart"/>
      <w:r>
        <w:rPr>
          <w:rFonts w:asciiTheme="majorHAnsi" w:hAnsiTheme="majorHAnsi"/>
          <w:szCs w:val="24"/>
        </w:rPr>
        <w:t>Soljanima</w:t>
      </w:r>
      <w:proofErr w:type="spellEnd"/>
      <w:r>
        <w:rPr>
          <w:rFonts w:asciiTheme="majorHAnsi" w:hAnsiTheme="majorHAnsi"/>
          <w:szCs w:val="24"/>
        </w:rPr>
        <w:t xml:space="preserve"> (1. – 8. razred), te </w:t>
      </w:r>
      <w:r w:rsidR="000A1A3F">
        <w:rPr>
          <w:rFonts w:asciiTheme="majorHAnsi" w:hAnsiTheme="majorHAnsi"/>
          <w:szCs w:val="24"/>
        </w:rPr>
        <w:t>1</w:t>
      </w:r>
      <w:r>
        <w:rPr>
          <w:rFonts w:asciiTheme="majorHAnsi" w:hAnsiTheme="majorHAnsi"/>
          <w:szCs w:val="24"/>
        </w:rPr>
        <w:t xml:space="preserve"> odjeljenj</w:t>
      </w:r>
      <w:r w:rsidR="000A1A3F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u </w:t>
      </w:r>
      <w:proofErr w:type="spellStart"/>
      <w:r>
        <w:rPr>
          <w:rFonts w:asciiTheme="majorHAnsi" w:hAnsiTheme="majorHAnsi"/>
          <w:szCs w:val="24"/>
        </w:rPr>
        <w:t>Strošincima</w:t>
      </w:r>
      <w:proofErr w:type="spellEnd"/>
      <w:r>
        <w:rPr>
          <w:rFonts w:asciiTheme="majorHAnsi" w:hAnsiTheme="majorHAnsi"/>
          <w:szCs w:val="24"/>
        </w:rPr>
        <w:t xml:space="preserve"> (kombinirani odjeli od </w:t>
      </w:r>
      <w:r w:rsidR="006C593A">
        <w:rPr>
          <w:rFonts w:asciiTheme="majorHAnsi" w:hAnsiTheme="majorHAnsi"/>
          <w:szCs w:val="24"/>
        </w:rPr>
        <w:t>1</w:t>
      </w:r>
      <w:r>
        <w:rPr>
          <w:rFonts w:asciiTheme="majorHAnsi" w:hAnsiTheme="majorHAnsi"/>
          <w:szCs w:val="24"/>
        </w:rPr>
        <w:t xml:space="preserve">. do </w:t>
      </w:r>
      <w:r w:rsidR="00B32B06">
        <w:rPr>
          <w:rFonts w:asciiTheme="majorHAnsi" w:hAnsiTheme="majorHAnsi"/>
          <w:szCs w:val="24"/>
        </w:rPr>
        <w:t>4</w:t>
      </w:r>
      <w:r>
        <w:rPr>
          <w:rFonts w:asciiTheme="majorHAnsi" w:hAnsiTheme="majorHAnsi"/>
          <w:szCs w:val="24"/>
        </w:rPr>
        <w:t xml:space="preserve">. razreda). </w:t>
      </w:r>
    </w:p>
    <w:p w14:paraId="3AC877AC" w14:textId="77777777" w:rsidR="0065101B" w:rsidRPr="0065101B" w:rsidRDefault="0065101B" w:rsidP="00F00C7B">
      <w:pPr>
        <w:pStyle w:val="Bezproreda"/>
        <w:jc w:val="both"/>
        <w:rPr>
          <w:rFonts w:asciiTheme="majorHAnsi" w:hAnsiTheme="majorHAnsi"/>
          <w:sz w:val="16"/>
          <w:szCs w:val="24"/>
        </w:rPr>
      </w:pPr>
    </w:p>
    <w:p w14:paraId="37A3E417" w14:textId="77777777" w:rsidR="0065101B" w:rsidRPr="0065101B" w:rsidRDefault="0065101B" w:rsidP="0065101B">
      <w:pPr>
        <w:pStyle w:val="Bezproreda"/>
        <w:jc w:val="both"/>
        <w:rPr>
          <w:rFonts w:asciiTheme="majorHAnsi" w:hAnsiTheme="majorHAnsi"/>
          <w:szCs w:val="24"/>
        </w:rPr>
      </w:pPr>
      <w:r w:rsidRPr="0065101B">
        <w:rPr>
          <w:rFonts w:asciiTheme="majorHAnsi" w:hAnsiTheme="majorHAnsi"/>
          <w:szCs w:val="24"/>
        </w:rPr>
        <w:t xml:space="preserve">Osnivač Škole je </w:t>
      </w:r>
      <w:r>
        <w:rPr>
          <w:rFonts w:asciiTheme="majorHAnsi" w:hAnsiTheme="majorHAnsi"/>
          <w:szCs w:val="24"/>
        </w:rPr>
        <w:t>Vukovarsko-srijemska</w:t>
      </w:r>
      <w:r w:rsidRPr="0065101B">
        <w:rPr>
          <w:rFonts w:asciiTheme="majorHAnsi" w:hAnsiTheme="majorHAnsi"/>
          <w:szCs w:val="24"/>
        </w:rPr>
        <w:t xml:space="preserve"> županija</w:t>
      </w:r>
      <w:r>
        <w:rPr>
          <w:rFonts w:asciiTheme="majorHAnsi" w:hAnsiTheme="majorHAnsi"/>
          <w:szCs w:val="24"/>
        </w:rPr>
        <w:t xml:space="preserve">. </w:t>
      </w:r>
      <w:r w:rsidRPr="0065101B">
        <w:rPr>
          <w:rFonts w:asciiTheme="majorHAnsi" w:hAnsiTheme="majorHAnsi"/>
          <w:szCs w:val="24"/>
        </w:rPr>
        <w:t>Škola je pravna osoba koja je samostalna u obavljanju svoje djelatnosti i poslovanju sukladno zakonu, propisima utemeljenim na zakonu, Statutu Škole, stručnim normama i pravilima struke.</w:t>
      </w:r>
    </w:p>
    <w:p w14:paraId="257221B2" w14:textId="77777777" w:rsidR="0065101B" w:rsidRPr="0065101B" w:rsidRDefault="0065101B" w:rsidP="0065101B">
      <w:pPr>
        <w:pStyle w:val="Bezproreda"/>
        <w:jc w:val="both"/>
        <w:rPr>
          <w:rFonts w:asciiTheme="majorHAnsi" w:hAnsiTheme="majorHAnsi"/>
          <w:szCs w:val="24"/>
        </w:rPr>
      </w:pPr>
      <w:r w:rsidRPr="0065101B">
        <w:rPr>
          <w:rFonts w:asciiTheme="majorHAnsi" w:hAnsiTheme="majorHAnsi"/>
          <w:szCs w:val="24"/>
        </w:rPr>
        <w:lastRenderedPageBreak/>
        <w:t>Škola obavlja djelatnost osnovnog odgoja i obrazovanja, koja obuhvaća opće obrazovanje, te druge oblike obrazovanja djece i mladih.</w:t>
      </w:r>
    </w:p>
    <w:p w14:paraId="26836D40" w14:textId="77777777" w:rsidR="0065101B" w:rsidRDefault="0065101B" w:rsidP="0065101B">
      <w:pPr>
        <w:pStyle w:val="Bezproreda"/>
        <w:jc w:val="both"/>
        <w:rPr>
          <w:rFonts w:asciiTheme="majorHAnsi" w:hAnsiTheme="majorHAnsi"/>
          <w:szCs w:val="24"/>
        </w:rPr>
      </w:pPr>
      <w:r w:rsidRPr="0065101B">
        <w:rPr>
          <w:rFonts w:asciiTheme="majorHAnsi" w:hAnsiTheme="majorHAnsi"/>
          <w:szCs w:val="24"/>
        </w:rPr>
        <w:t>Djelatnost se ostvaruje na temelju nacionalnog kurikuluma, nastavnih planova i programa i školskog kurikuluma te osiguranjem odgovarajućeg broja učitelja i stručnih suradnika pod uvjetima i na način propisan zakonom.</w:t>
      </w:r>
      <w:r>
        <w:rPr>
          <w:rFonts w:asciiTheme="majorHAnsi" w:hAnsiTheme="majorHAnsi"/>
          <w:szCs w:val="24"/>
        </w:rPr>
        <w:t xml:space="preserve"> </w:t>
      </w:r>
      <w:r w:rsidRPr="0065101B">
        <w:rPr>
          <w:rFonts w:asciiTheme="majorHAnsi" w:hAnsiTheme="majorHAnsi"/>
          <w:szCs w:val="24"/>
        </w:rPr>
        <w:t>Školom upravlja Školski odbor, a čiji rad se pobliže uređuje Statutom Škole, u skladu sa zakonskim propisima.</w:t>
      </w:r>
    </w:p>
    <w:p w14:paraId="7E09BABE" w14:textId="77777777" w:rsidR="00CC6418" w:rsidRDefault="00CC6418" w:rsidP="0065101B">
      <w:pPr>
        <w:pStyle w:val="Bezproreda"/>
        <w:jc w:val="both"/>
        <w:rPr>
          <w:rFonts w:asciiTheme="majorHAnsi" w:hAnsiTheme="majorHAnsi"/>
          <w:sz w:val="16"/>
          <w:szCs w:val="24"/>
        </w:rPr>
      </w:pPr>
    </w:p>
    <w:p w14:paraId="5DBB30A1" w14:textId="7C44FF79" w:rsidR="0065101B" w:rsidRPr="0065101B" w:rsidRDefault="0065101B" w:rsidP="0065101B">
      <w:pPr>
        <w:pStyle w:val="Bezproreda"/>
        <w:jc w:val="both"/>
        <w:rPr>
          <w:rFonts w:asciiTheme="majorHAnsi" w:hAnsiTheme="majorHAnsi"/>
          <w:b/>
          <w:szCs w:val="24"/>
        </w:rPr>
      </w:pPr>
      <w:r w:rsidRPr="0065101B">
        <w:rPr>
          <w:rFonts w:asciiTheme="majorHAnsi" w:hAnsiTheme="majorHAnsi"/>
          <w:b/>
          <w:szCs w:val="24"/>
        </w:rPr>
        <w:t>INSTITUCIONALNI OKVIR</w:t>
      </w:r>
    </w:p>
    <w:p w14:paraId="618B95E0" w14:textId="77777777" w:rsidR="00B32B06" w:rsidRPr="00B32B06" w:rsidRDefault="00B32B06" w:rsidP="00B32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32B0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1. Zakonski i regulatorni okvir</w:t>
      </w:r>
    </w:p>
    <w:p w14:paraId="4301A8E9" w14:textId="77777777" w:rsidR="00B32B06" w:rsidRPr="00B32B06" w:rsidRDefault="00B32B06" w:rsidP="00B32B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2B0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 o proračunu</w:t>
      </w:r>
      <w:r w:rsidRPr="00B32B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br. 144/21) – glavni zakon koji regulira planiranje, izvršenje i nadzor proračuna.</w:t>
      </w:r>
    </w:p>
    <w:p w14:paraId="31B9DA1F" w14:textId="77777777" w:rsidR="00B32B06" w:rsidRPr="00B32B06" w:rsidRDefault="00B32B06" w:rsidP="00B32B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2B0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 o računovodstvu</w:t>
      </w:r>
      <w:r w:rsidRPr="00B32B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br. 78/15, 134/15, 120/16, 116/18, 42/20) – propisuje računovodstvene standarde i obveze financijskog izvještavanja.</w:t>
      </w:r>
    </w:p>
    <w:p w14:paraId="41F1AB2E" w14:textId="77777777" w:rsidR="00B32B06" w:rsidRPr="00B32B06" w:rsidRDefault="00B32B06" w:rsidP="00B32B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2B0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 o proračunskom računovodstvu i Računskom planu</w:t>
      </w:r>
      <w:r w:rsidRPr="00B32B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br. 124/14, 115/15, 87/16, 3/18, 126/19, 108/20, 147/20) – definira računovodstvena pravila, </w:t>
      </w:r>
      <w:proofErr w:type="spellStart"/>
      <w:r w:rsidRPr="00B32B06">
        <w:rPr>
          <w:rFonts w:ascii="Times New Roman" w:eastAsia="Times New Roman" w:hAnsi="Times New Roman" w:cs="Times New Roman"/>
          <w:sz w:val="24"/>
          <w:szCs w:val="24"/>
          <w:lang w:eastAsia="hr-HR"/>
        </w:rPr>
        <w:t>kontni</w:t>
      </w:r>
      <w:proofErr w:type="spellEnd"/>
      <w:r w:rsidRPr="00B32B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okvir i način sastavljanja financijskih izvještaja.</w:t>
      </w:r>
    </w:p>
    <w:p w14:paraId="6F40EE55" w14:textId="77777777" w:rsidR="00B32B06" w:rsidRPr="00B32B06" w:rsidRDefault="00B32B06" w:rsidP="00B32B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2B0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 o financijskom izvještavanju u proračunskom računovodstvu</w:t>
      </w:r>
      <w:r w:rsidRPr="00B32B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br. 3/15, 93/15, 135/15, 2/17, 28/17, 112/18, 126/19, 108/20) – propisuje oblik i sadržaj financijskih izvještaja proračunskih korisnika.</w:t>
      </w:r>
    </w:p>
    <w:p w14:paraId="3DB9D05E" w14:textId="77777777" w:rsidR="0065101B" w:rsidRPr="0065101B" w:rsidRDefault="0065101B" w:rsidP="0065101B">
      <w:pPr>
        <w:pStyle w:val="Bezproreda"/>
        <w:jc w:val="both"/>
        <w:rPr>
          <w:rFonts w:asciiTheme="majorHAnsi" w:hAnsiTheme="majorHAnsi"/>
          <w:sz w:val="16"/>
          <w:szCs w:val="24"/>
        </w:rPr>
      </w:pPr>
    </w:p>
    <w:p w14:paraId="37605701" w14:textId="77777777" w:rsidR="00385BEF" w:rsidRDefault="00385BEF" w:rsidP="00385BEF">
      <w:pPr>
        <w:pStyle w:val="Bezproreda"/>
        <w:rPr>
          <w:rFonts w:asciiTheme="majorHAnsi" w:hAnsiTheme="majorHAnsi"/>
          <w:szCs w:val="24"/>
        </w:rPr>
      </w:pPr>
    </w:p>
    <w:p w14:paraId="05F69836" w14:textId="77777777" w:rsidR="00385BEF" w:rsidRDefault="00385BEF" w:rsidP="00C16617">
      <w:pPr>
        <w:pStyle w:val="Bezproreda"/>
        <w:shd w:val="clear" w:color="auto" w:fill="002060"/>
        <w:rPr>
          <w:rFonts w:asciiTheme="majorHAnsi" w:hAnsiTheme="majorHAnsi"/>
          <w:b/>
          <w:szCs w:val="24"/>
        </w:rPr>
      </w:pPr>
      <w:r w:rsidRPr="00196D2B">
        <w:rPr>
          <w:rFonts w:asciiTheme="majorHAnsi" w:hAnsiTheme="majorHAnsi"/>
          <w:b/>
          <w:szCs w:val="24"/>
        </w:rPr>
        <w:t>Bilješke uz bilancu:</w:t>
      </w:r>
    </w:p>
    <w:p w14:paraId="6039F0BC" w14:textId="6C4A20DA" w:rsidR="00F95BB0" w:rsidRDefault="00F95BB0" w:rsidP="00385BEF">
      <w:pPr>
        <w:pStyle w:val="Bezproreda"/>
        <w:rPr>
          <w:rFonts w:asciiTheme="majorHAnsi" w:hAnsiTheme="majorHAnsi"/>
          <w:b/>
          <w:szCs w:val="24"/>
        </w:rPr>
      </w:pPr>
    </w:p>
    <w:p w14:paraId="72DB2C86" w14:textId="1FE16650" w:rsidR="00DB112F" w:rsidRDefault="00DB112F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Popis ugovornih odnosa koji mogu postati obveza ili imovina:</w:t>
      </w:r>
    </w:p>
    <w:p w14:paraId="251ED398" w14:textId="2AA84177" w:rsidR="00DB112F" w:rsidRDefault="00DB112F" w:rsidP="00385BEF">
      <w:pPr>
        <w:pStyle w:val="Bezproreda"/>
        <w:rPr>
          <w:rFonts w:asciiTheme="majorHAnsi" w:hAnsiTheme="majorHAnsi"/>
          <w:b/>
          <w:szCs w:val="24"/>
        </w:rPr>
      </w:pPr>
    </w:p>
    <w:p w14:paraId="13E44481" w14:textId="77777777" w:rsidR="00DB112F" w:rsidRDefault="00DB112F" w:rsidP="00385BEF">
      <w:pPr>
        <w:pStyle w:val="Bezproreda"/>
        <w:rPr>
          <w:rFonts w:asciiTheme="majorHAnsi" w:hAnsiTheme="majorHAnsi"/>
          <w:b/>
          <w:szCs w:val="24"/>
        </w:rPr>
      </w:pPr>
    </w:p>
    <w:p w14:paraId="1582507A" w14:textId="6B9F1BD7" w:rsidR="00DB112F" w:rsidRDefault="00DB112F" w:rsidP="00DB112F">
      <w:pPr>
        <w:pStyle w:val="Bezproreda"/>
        <w:jc w:val="both"/>
        <w:rPr>
          <w:rFonts w:asciiTheme="majorHAnsi" w:hAnsiTheme="majorHAnsi"/>
          <w:bCs/>
          <w:szCs w:val="24"/>
        </w:rPr>
      </w:pPr>
      <w:r w:rsidRPr="00DB112F">
        <w:rPr>
          <w:rFonts w:asciiTheme="majorHAnsi" w:hAnsiTheme="majorHAnsi"/>
          <w:bCs/>
          <w:szCs w:val="24"/>
        </w:rPr>
        <w:t>OŠ Jo</w:t>
      </w:r>
      <w:r>
        <w:rPr>
          <w:rFonts w:asciiTheme="majorHAnsi" w:hAnsiTheme="majorHAnsi"/>
          <w:bCs/>
          <w:szCs w:val="24"/>
        </w:rPr>
        <w:t xml:space="preserve">sip Kozarac </w:t>
      </w:r>
      <w:r w:rsidR="00B32B06">
        <w:rPr>
          <w:rFonts w:asciiTheme="majorHAnsi" w:hAnsiTheme="majorHAnsi"/>
          <w:bCs/>
          <w:szCs w:val="24"/>
        </w:rPr>
        <w:t xml:space="preserve">nema ugovornih odnosa koji mogu postati obaveza ili imovina </w:t>
      </w:r>
    </w:p>
    <w:p w14:paraId="51FBE836" w14:textId="77777777" w:rsidR="00B32B06" w:rsidRDefault="00B32B06" w:rsidP="00DB112F">
      <w:pPr>
        <w:pStyle w:val="Bezproreda"/>
        <w:jc w:val="both"/>
        <w:rPr>
          <w:rFonts w:asciiTheme="majorHAnsi" w:hAnsiTheme="majorHAnsi"/>
          <w:bCs/>
          <w:szCs w:val="24"/>
        </w:rPr>
      </w:pPr>
    </w:p>
    <w:p w14:paraId="5942C96F" w14:textId="5B2CCC32" w:rsidR="00DB112F" w:rsidRPr="00DB112F" w:rsidRDefault="00DB112F" w:rsidP="00DB112F">
      <w:pPr>
        <w:pStyle w:val="Bezproreda"/>
        <w:jc w:val="both"/>
        <w:rPr>
          <w:rFonts w:asciiTheme="majorHAnsi" w:hAnsiTheme="majorHAnsi"/>
          <w:b/>
          <w:szCs w:val="24"/>
        </w:rPr>
      </w:pPr>
      <w:r w:rsidRPr="00DB112F">
        <w:rPr>
          <w:rFonts w:asciiTheme="majorHAnsi" w:hAnsiTheme="majorHAnsi"/>
          <w:b/>
          <w:szCs w:val="24"/>
        </w:rPr>
        <w:t>Popis sudskih sporova u tijeku:</w:t>
      </w:r>
    </w:p>
    <w:p w14:paraId="60A27B45" w14:textId="545FEF7D" w:rsidR="00DB112F" w:rsidRDefault="00DB112F" w:rsidP="00DB112F">
      <w:pPr>
        <w:pStyle w:val="Bezproreda"/>
        <w:jc w:val="both"/>
        <w:rPr>
          <w:rFonts w:asciiTheme="majorHAnsi" w:hAnsiTheme="majorHAnsi"/>
          <w:bCs/>
          <w:szCs w:val="24"/>
        </w:rPr>
      </w:pPr>
    </w:p>
    <w:p w14:paraId="7C33C35C" w14:textId="39308509" w:rsidR="003D304B" w:rsidRDefault="00DB112F" w:rsidP="00B32B06">
      <w:pPr>
        <w:pStyle w:val="Bezproreda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Cs/>
          <w:szCs w:val="24"/>
        </w:rPr>
        <w:t>OŠ Josip Kozarac nema sudskih sporova u tijeku.</w:t>
      </w:r>
      <w:r w:rsidR="00B32B06">
        <w:rPr>
          <w:rFonts w:asciiTheme="majorHAnsi" w:hAnsiTheme="majorHAnsi"/>
          <w:bCs/>
          <w:szCs w:val="24"/>
        </w:rPr>
        <w:t xml:space="preserve"> </w:t>
      </w:r>
    </w:p>
    <w:p w14:paraId="2528D91F" w14:textId="2B1E2FC3" w:rsidR="003D304B" w:rsidRDefault="003D304B" w:rsidP="00385BEF">
      <w:pPr>
        <w:pStyle w:val="Bezproreda"/>
        <w:rPr>
          <w:rFonts w:asciiTheme="majorHAnsi" w:hAnsiTheme="majorHAnsi"/>
          <w:b/>
          <w:szCs w:val="24"/>
        </w:rPr>
      </w:pPr>
    </w:p>
    <w:p w14:paraId="401B19D7" w14:textId="5994AA33" w:rsidR="003D304B" w:rsidRDefault="003D304B" w:rsidP="00385BEF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Bilješke uz pojedine pozicije Obrasca Bilanca</w:t>
      </w:r>
    </w:p>
    <w:p w14:paraId="37525EF0" w14:textId="77777777" w:rsidR="003D304B" w:rsidRDefault="003D304B" w:rsidP="00385BEF">
      <w:pPr>
        <w:pStyle w:val="Bezproreda"/>
        <w:rPr>
          <w:rFonts w:asciiTheme="majorHAnsi" w:hAnsiTheme="majorHAnsi"/>
          <w:b/>
          <w:szCs w:val="24"/>
        </w:rPr>
      </w:pPr>
    </w:p>
    <w:p w14:paraId="29D54114" w14:textId="24316031" w:rsidR="00F95BB0" w:rsidRDefault="003D304B" w:rsidP="00DA328B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Šifra B002</w:t>
      </w:r>
      <w:r w:rsidR="00DA328B" w:rsidRPr="00DA328B">
        <w:rPr>
          <w:rFonts w:asciiTheme="majorHAnsi" w:hAnsiTheme="majorHAnsi"/>
          <w:b/>
          <w:szCs w:val="24"/>
        </w:rPr>
        <w:t xml:space="preserve"> </w:t>
      </w:r>
      <w:r w:rsidR="00DA328B" w:rsidRPr="00DA328B">
        <w:rPr>
          <w:rFonts w:asciiTheme="majorHAnsi" w:hAnsiTheme="majorHAnsi"/>
          <w:szCs w:val="24"/>
        </w:rPr>
        <w:t xml:space="preserve">U obrascu BIL prikazana je vrijednost nefinancijske imovine: dugotrajne imovine, građevinskih objekata, postrojenja i opreme; u ukupnoj vrijednosti </w:t>
      </w:r>
      <w:r w:rsidR="00B32B06" w:rsidRPr="00B32B06">
        <w:rPr>
          <w:rFonts w:asciiTheme="majorHAnsi" w:hAnsiTheme="majorHAnsi"/>
          <w:szCs w:val="24"/>
        </w:rPr>
        <w:t>987.539,44</w:t>
      </w:r>
      <w:r w:rsidR="009245E8">
        <w:rPr>
          <w:rFonts w:asciiTheme="majorHAnsi" w:hAnsiTheme="majorHAnsi"/>
          <w:szCs w:val="24"/>
        </w:rPr>
        <w:t>€</w:t>
      </w:r>
      <w:r w:rsidR="00EB4987">
        <w:rPr>
          <w:rFonts w:asciiTheme="majorHAnsi" w:hAnsiTheme="majorHAnsi"/>
          <w:szCs w:val="24"/>
        </w:rPr>
        <w:t xml:space="preserve"> </w:t>
      </w:r>
      <w:r w:rsidR="00DA328B" w:rsidRPr="00DA328B">
        <w:rPr>
          <w:rFonts w:asciiTheme="majorHAnsi" w:hAnsiTheme="majorHAnsi"/>
          <w:szCs w:val="24"/>
        </w:rPr>
        <w:t>na dan 1.1.20</w:t>
      </w:r>
      <w:r w:rsidR="00EB4987">
        <w:rPr>
          <w:rFonts w:asciiTheme="majorHAnsi" w:hAnsiTheme="majorHAnsi"/>
          <w:szCs w:val="24"/>
        </w:rPr>
        <w:t>2</w:t>
      </w:r>
      <w:r w:rsidR="00B32B06">
        <w:rPr>
          <w:rFonts w:asciiTheme="majorHAnsi" w:hAnsiTheme="majorHAnsi"/>
          <w:szCs w:val="24"/>
        </w:rPr>
        <w:t>4</w:t>
      </w:r>
      <w:r w:rsidR="00DA328B" w:rsidRPr="00DA328B">
        <w:rPr>
          <w:rFonts w:asciiTheme="majorHAnsi" w:hAnsiTheme="majorHAnsi"/>
          <w:szCs w:val="24"/>
        </w:rPr>
        <w:t xml:space="preserve">., te u vrijednosti od </w:t>
      </w:r>
      <w:r w:rsidR="009245E8">
        <w:rPr>
          <w:rFonts w:asciiTheme="majorHAnsi" w:hAnsiTheme="majorHAnsi"/>
          <w:szCs w:val="24"/>
        </w:rPr>
        <w:t xml:space="preserve"> </w:t>
      </w:r>
      <w:r w:rsidR="00B32B06" w:rsidRPr="00B32B06">
        <w:rPr>
          <w:rFonts w:asciiTheme="majorHAnsi" w:hAnsiTheme="majorHAnsi"/>
          <w:szCs w:val="24"/>
        </w:rPr>
        <w:t>952.533,14</w:t>
      </w:r>
      <w:r w:rsidR="009245E8">
        <w:rPr>
          <w:rFonts w:asciiTheme="majorHAnsi" w:hAnsiTheme="majorHAnsi"/>
          <w:szCs w:val="24"/>
        </w:rPr>
        <w:t>€</w:t>
      </w:r>
      <w:r w:rsidR="00DA328B" w:rsidRPr="00DA328B">
        <w:rPr>
          <w:rFonts w:asciiTheme="majorHAnsi" w:hAnsiTheme="majorHAnsi"/>
          <w:szCs w:val="24"/>
        </w:rPr>
        <w:t xml:space="preserve"> na dan 31.12.20</w:t>
      </w:r>
      <w:r w:rsidR="00EB4987">
        <w:rPr>
          <w:rFonts w:asciiTheme="majorHAnsi" w:hAnsiTheme="majorHAnsi"/>
          <w:szCs w:val="24"/>
        </w:rPr>
        <w:t>2</w:t>
      </w:r>
      <w:r w:rsidR="00B32B06">
        <w:rPr>
          <w:rFonts w:asciiTheme="majorHAnsi" w:hAnsiTheme="majorHAnsi"/>
          <w:szCs w:val="24"/>
        </w:rPr>
        <w:t>4</w:t>
      </w:r>
      <w:r w:rsidR="00DA328B" w:rsidRPr="00DA328B">
        <w:rPr>
          <w:rFonts w:asciiTheme="majorHAnsi" w:hAnsiTheme="majorHAnsi"/>
          <w:szCs w:val="24"/>
        </w:rPr>
        <w:t>. a s kojim datumom je obračunat je i ispravak vrijednosti po zakonskim stopama.</w:t>
      </w:r>
    </w:p>
    <w:p w14:paraId="752E5B81" w14:textId="77777777" w:rsidR="00DA328B" w:rsidRPr="00DA328B" w:rsidRDefault="00DA328B" w:rsidP="00DA328B">
      <w:pPr>
        <w:pStyle w:val="Bezproreda"/>
        <w:jc w:val="both"/>
        <w:rPr>
          <w:rFonts w:asciiTheme="majorHAnsi" w:hAnsiTheme="majorHAnsi"/>
          <w:sz w:val="16"/>
          <w:szCs w:val="24"/>
        </w:rPr>
      </w:pPr>
    </w:p>
    <w:p w14:paraId="361EB681" w14:textId="6BB99C8A" w:rsidR="004B180E" w:rsidRDefault="003B5B74" w:rsidP="004B180E">
      <w:pPr>
        <w:pStyle w:val="Bezprored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Škola je u </w:t>
      </w:r>
      <w:r w:rsidR="003A4E20">
        <w:rPr>
          <w:rFonts w:asciiTheme="majorHAnsi" w:hAnsiTheme="majorHAnsi"/>
          <w:szCs w:val="24"/>
        </w:rPr>
        <w:t>202</w:t>
      </w:r>
      <w:r w:rsidR="00B32B06">
        <w:rPr>
          <w:rFonts w:asciiTheme="majorHAnsi" w:hAnsiTheme="majorHAnsi"/>
          <w:szCs w:val="24"/>
        </w:rPr>
        <w:t>4</w:t>
      </w:r>
      <w:r w:rsidR="003A4E20">
        <w:rPr>
          <w:rFonts w:asciiTheme="majorHAnsi" w:hAnsiTheme="majorHAnsi"/>
          <w:szCs w:val="24"/>
        </w:rPr>
        <w:t>. godini nabavila sljedeće imovine</w:t>
      </w:r>
      <w:r w:rsidR="00466E49">
        <w:rPr>
          <w:rFonts w:asciiTheme="majorHAnsi" w:hAnsiTheme="majorHAnsi"/>
          <w:szCs w:val="24"/>
        </w:rPr>
        <w:t>:</w:t>
      </w:r>
    </w:p>
    <w:p w14:paraId="5A18D0AF" w14:textId="3F4C7B55" w:rsidR="00466E49" w:rsidRDefault="00466E49" w:rsidP="004B180E">
      <w:pPr>
        <w:pStyle w:val="Bezprored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Postrojenja i opreme:</w:t>
      </w:r>
      <w:r>
        <w:rPr>
          <w:rFonts w:asciiTheme="majorHAnsi" w:hAnsiTheme="majorHAnsi"/>
          <w:szCs w:val="24"/>
        </w:rPr>
        <w:tab/>
      </w:r>
      <w:r w:rsidR="006E3B0D">
        <w:rPr>
          <w:rFonts w:asciiTheme="majorHAnsi" w:hAnsiTheme="majorHAnsi"/>
          <w:szCs w:val="24"/>
        </w:rPr>
        <w:tab/>
      </w:r>
      <w:r w:rsidR="006E3B0D">
        <w:rPr>
          <w:rFonts w:asciiTheme="majorHAnsi" w:hAnsiTheme="majorHAnsi"/>
          <w:szCs w:val="24"/>
        </w:rPr>
        <w:tab/>
      </w:r>
      <w:r w:rsidR="006E3B0D">
        <w:rPr>
          <w:rFonts w:asciiTheme="majorHAnsi" w:hAnsiTheme="majorHAnsi"/>
          <w:szCs w:val="24"/>
        </w:rPr>
        <w:tab/>
      </w:r>
      <w:r w:rsidR="00B32B06" w:rsidRPr="00B32B06">
        <w:rPr>
          <w:rFonts w:asciiTheme="majorHAnsi" w:hAnsiTheme="majorHAnsi"/>
          <w:szCs w:val="24"/>
        </w:rPr>
        <w:t>2.699,38</w:t>
      </w:r>
      <w:r w:rsidR="00B32B0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€</w:t>
      </w:r>
    </w:p>
    <w:p w14:paraId="0B49E1E4" w14:textId="3F37253B" w:rsidR="00466E49" w:rsidRDefault="004F3BD6" w:rsidP="004B180E">
      <w:pPr>
        <w:pStyle w:val="Bezprored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Knjige</w:t>
      </w:r>
      <w:r w:rsidR="00B32B06">
        <w:rPr>
          <w:rFonts w:asciiTheme="majorHAnsi" w:hAnsiTheme="majorHAnsi"/>
          <w:szCs w:val="24"/>
        </w:rPr>
        <w:t xml:space="preserve"> i udžbenike </w:t>
      </w:r>
      <w:r>
        <w:rPr>
          <w:rFonts w:asciiTheme="majorHAnsi" w:hAnsiTheme="majorHAnsi"/>
          <w:szCs w:val="24"/>
        </w:rPr>
        <w:t>:</w:t>
      </w:r>
      <w:r>
        <w:rPr>
          <w:rFonts w:asciiTheme="majorHAnsi" w:hAnsiTheme="majorHAnsi"/>
          <w:szCs w:val="24"/>
        </w:rPr>
        <w:tab/>
      </w:r>
      <w:r w:rsidR="006E3B0D">
        <w:rPr>
          <w:rFonts w:asciiTheme="majorHAnsi" w:hAnsiTheme="majorHAnsi"/>
          <w:szCs w:val="24"/>
        </w:rPr>
        <w:tab/>
      </w:r>
      <w:r w:rsidR="006E3B0D">
        <w:rPr>
          <w:rFonts w:asciiTheme="majorHAnsi" w:hAnsiTheme="majorHAnsi"/>
          <w:szCs w:val="24"/>
        </w:rPr>
        <w:tab/>
      </w:r>
      <w:r w:rsidR="006E3B0D">
        <w:rPr>
          <w:rFonts w:asciiTheme="majorHAnsi" w:hAnsiTheme="majorHAnsi"/>
          <w:szCs w:val="24"/>
        </w:rPr>
        <w:tab/>
      </w:r>
      <w:r w:rsidR="00B32B06" w:rsidRPr="00B32B06">
        <w:rPr>
          <w:rFonts w:asciiTheme="majorHAnsi" w:hAnsiTheme="majorHAnsi"/>
          <w:szCs w:val="24"/>
        </w:rPr>
        <w:t>6.112,85</w:t>
      </w:r>
      <w:r w:rsidR="00B32B0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€</w:t>
      </w:r>
    </w:p>
    <w:p w14:paraId="5E222C41" w14:textId="77777777" w:rsidR="004F3BD6" w:rsidRDefault="004F3BD6" w:rsidP="004B180E">
      <w:pPr>
        <w:pStyle w:val="Bezproreda"/>
        <w:rPr>
          <w:rFonts w:asciiTheme="majorHAnsi" w:hAnsiTheme="majorHAnsi"/>
          <w:szCs w:val="24"/>
        </w:rPr>
      </w:pPr>
    </w:p>
    <w:p w14:paraId="534C3B18" w14:textId="74243B26" w:rsidR="004B180E" w:rsidRDefault="004B180E" w:rsidP="004B180E">
      <w:pPr>
        <w:pStyle w:val="Bezproreda"/>
        <w:rPr>
          <w:rFonts w:asciiTheme="majorHAnsi" w:hAnsiTheme="majorHAnsi"/>
          <w:szCs w:val="24"/>
        </w:rPr>
      </w:pPr>
    </w:p>
    <w:p w14:paraId="2CFE27C1" w14:textId="77777777" w:rsidR="00B32B06" w:rsidRDefault="00B32B06" w:rsidP="004B180E">
      <w:pPr>
        <w:pStyle w:val="Bezproreda"/>
        <w:rPr>
          <w:rFonts w:asciiTheme="majorHAnsi" w:hAnsiTheme="majorHAnsi"/>
          <w:szCs w:val="24"/>
        </w:rPr>
      </w:pPr>
    </w:p>
    <w:p w14:paraId="3921AD69" w14:textId="77777777" w:rsidR="00CE5731" w:rsidRDefault="00CE5731" w:rsidP="004B180E">
      <w:pPr>
        <w:pStyle w:val="Bezproreda"/>
        <w:rPr>
          <w:rFonts w:asciiTheme="majorHAnsi" w:hAnsiTheme="majorHAnsi"/>
          <w:b/>
          <w:bCs/>
          <w:szCs w:val="24"/>
        </w:rPr>
      </w:pPr>
    </w:p>
    <w:p w14:paraId="7D4CD1AE" w14:textId="77777777" w:rsidR="00CE5731" w:rsidRDefault="00CE5731" w:rsidP="004B180E">
      <w:pPr>
        <w:pStyle w:val="Bezproreda"/>
        <w:rPr>
          <w:rFonts w:asciiTheme="majorHAnsi" w:hAnsiTheme="majorHAnsi"/>
          <w:b/>
          <w:bCs/>
          <w:szCs w:val="24"/>
        </w:rPr>
      </w:pPr>
    </w:p>
    <w:p w14:paraId="4DCE9C75" w14:textId="77777777" w:rsidR="00CE5731" w:rsidRDefault="00CE5731" w:rsidP="004B180E">
      <w:pPr>
        <w:pStyle w:val="Bezproreda"/>
        <w:rPr>
          <w:rFonts w:asciiTheme="majorHAnsi" w:hAnsiTheme="majorHAnsi"/>
          <w:b/>
          <w:bCs/>
          <w:szCs w:val="24"/>
        </w:rPr>
      </w:pPr>
    </w:p>
    <w:p w14:paraId="7E671CDE" w14:textId="77777777" w:rsidR="00CE5731" w:rsidRDefault="00CE5731" w:rsidP="004B180E">
      <w:pPr>
        <w:pStyle w:val="Bezproreda"/>
        <w:rPr>
          <w:rFonts w:asciiTheme="majorHAnsi" w:hAnsiTheme="majorHAnsi"/>
          <w:b/>
          <w:bCs/>
          <w:szCs w:val="24"/>
        </w:rPr>
      </w:pPr>
    </w:p>
    <w:p w14:paraId="1A481D4B" w14:textId="77777777" w:rsidR="00CE5731" w:rsidRDefault="00CE5731" w:rsidP="004B180E">
      <w:pPr>
        <w:pStyle w:val="Bezproreda"/>
        <w:rPr>
          <w:rFonts w:asciiTheme="majorHAnsi" w:hAnsiTheme="majorHAnsi"/>
          <w:b/>
          <w:bCs/>
          <w:szCs w:val="24"/>
        </w:rPr>
      </w:pPr>
    </w:p>
    <w:p w14:paraId="0722F61C" w14:textId="77777777" w:rsidR="00CE5731" w:rsidRDefault="00CE5731" w:rsidP="004B180E">
      <w:pPr>
        <w:pStyle w:val="Bezproreda"/>
        <w:rPr>
          <w:rFonts w:asciiTheme="majorHAnsi" w:hAnsiTheme="majorHAnsi"/>
          <w:b/>
          <w:bCs/>
          <w:szCs w:val="24"/>
        </w:rPr>
      </w:pPr>
    </w:p>
    <w:p w14:paraId="150675E6" w14:textId="77777777" w:rsidR="004B180E" w:rsidRDefault="004B180E" w:rsidP="004B180E">
      <w:pPr>
        <w:pStyle w:val="Bezproreda"/>
        <w:rPr>
          <w:rFonts w:asciiTheme="majorHAnsi" w:hAnsiTheme="majorHAnsi"/>
          <w:szCs w:val="24"/>
        </w:rPr>
      </w:pPr>
    </w:p>
    <w:p w14:paraId="657F0ABC" w14:textId="77777777" w:rsidR="004B180E" w:rsidRDefault="004B180E" w:rsidP="004B180E">
      <w:pPr>
        <w:pStyle w:val="Bezproreda"/>
        <w:jc w:val="both"/>
        <w:rPr>
          <w:rFonts w:asciiTheme="majorHAnsi" w:hAnsiTheme="majorHAnsi"/>
          <w:b/>
          <w:szCs w:val="24"/>
        </w:rPr>
      </w:pPr>
      <w:r w:rsidRPr="002C31EE">
        <w:rPr>
          <w:rFonts w:asciiTheme="majorHAnsi" w:hAnsiTheme="majorHAnsi"/>
          <w:bCs/>
          <w:szCs w:val="24"/>
        </w:rPr>
        <w:t>Najznačajnija dugotrajna nefinancijska imovina odnosi se na postrojenja i opremu, pa dajemo strukturu ove imovine, i iskazujemo podatak imovine na početku i kraju godine. Iz ovih podataka vidljiva je funkcionalnost imovine, odnosno je li ulaganje u nabavljenu imovinu veće od ispravka vrijednosti kako bi se održala njena funkcionalnost</w:t>
      </w:r>
      <w:r>
        <w:rPr>
          <w:rFonts w:asciiTheme="majorHAnsi" w:hAnsiTheme="majorHAnsi"/>
          <w:b/>
          <w:szCs w:val="24"/>
        </w:rPr>
        <w:t>.</w:t>
      </w:r>
    </w:p>
    <w:p w14:paraId="55CBC8BB" w14:textId="77777777" w:rsidR="004B180E" w:rsidRPr="00D355A2" w:rsidRDefault="004B180E" w:rsidP="004B180E">
      <w:pPr>
        <w:pStyle w:val="Bezproreda"/>
        <w:jc w:val="both"/>
        <w:rPr>
          <w:rFonts w:asciiTheme="majorHAnsi" w:hAnsiTheme="majorHAnsi"/>
          <w:b/>
          <w:sz w:val="20"/>
          <w:szCs w:val="20"/>
        </w:rPr>
      </w:pPr>
    </w:p>
    <w:p w14:paraId="25E830D0" w14:textId="77777777" w:rsidR="007C7B42" w:rsidRDefault="007C7B42" w:rsidP="004B180E">
      <w:pPr>
        <w:pStyle w:val="Bezproreda"/>
        <w:jc w:val="both"/>
        <w:rPr>
          <w:rFonts w:asciiTheme="majorHAnsi" w:hAnsiTheme="majorHAnsi"/>
          <w:b/>
          <w:szCs w:val="24"/>
        </w:rPr>
      </w:pPr>
    </w:p>
    <w:p w14:paraId="05E08022" w14:textId="3A574468" w:rsidR="004B180E" w:rsidRDefault="004B180E" w:rsidP="004B180E">
      <w:pPr>
        <w:pStyle w:val="Bezproreda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Tablica: Otpisanost i funkcionalnost dugotrajne nefinancijske imovine</w:t>
      </w:r>
    </w:p>
    <w:p w14:paraId="10A055CC" w14:textId="77777777" w:rsidR="004B180E" w:rsidRDefault="004B180E" w:rsidP="004B180E">
      <w:pPr>
        <w:pStyle w:val="Bezproreda"/>
        <w:jc w:val="both"/>
        <w:rPr>
          <w:rFonts w:asciiTheme="majorHAnsi" w:hAnsiTheme="majorHAnsi"/>
          <w:b/>
          <w:szCs w:val="24"/>
        </w:rPr>
      </w:pPr>
    </w:p>
    <w:tbl>
      <w:tblPr>
        <w:tblStyle w:val="Reetkatablice"/>
        <w:tblpPr w:leftFromText="180" w:rightFromText="180" w:vertAnchor="text" w:horzAnchor="margin" w:tblpY="-68"/>
        <w:tblW w:w="9446" w:type="dxa"/>
        <w:tblLook w:val="04A0" w:firstRow="1" w:lastRow="0" w:firstColumn="1" w:lastColumn="0" w:noHBand="0" w:noVBand="1"/>
      </w:tblPr>
      <w:tblGrid>
        <w:gridCol w:w="4626"/>
        <w:gridCol w:w="2410"/>
        <w:gridCol w:w="2410"/>
      </w:tblGrid>
      <w:tr w:rsidR="00CE5731" w:rsidRPr="00196D2B" w14:paraId="67CA2697" w14:textId="0E16CB70" w:rsidTr="00CE5731">
        <w:tc>
          <w:tcPr>
            <w:tcW w:w="4626" w:type="dxa"/>
            <w:shd w:val="clear" w:color="auto" w:fill="C00000"/>
          </w:tcPr>
          <w:p w14:paraId="7208247C" w14:textId="77777777" w:rsidR="00CE5731" w:rsidRPr="00196D2B" w:rsidRDefault="00CE5731" w:rsidP="00332656">
            <w:pPr>
              <w:pStyle w:val="Bezproreda"/>
              <w:rPr>
                <w:rFonts w:asciiTheme="majorHAnsi" w:hAnsiTheme="majorHAnsi"/>
                <w:b/>
                <w:color w:val="FFFFFF" w:themeColor="background1"/>
                <w:szCs w:val="24"/>
              </w:rPr>
            </w:pPr>
            <w:r w:rsidRPr="00196D2B">
              <w:rPr>
                <w:rFonts w:asciiTheme="majorHAnsi" w:hAnsiTheme="majorHAnsi"/>
                <w:b/>
                <w:color w:val="FFFFFF" w:themeColor="background1"/>
                <w:szCs w:val="24"/>
              </w:rPr>
              <w:t>OPIS</w:t>
            </w:r>
          </w:p>
        </w:tc>
        <w:tc>
          <w:tcPr>
            <w:tcW w:w="2410" w:type="dxa"/>
            <w:shd w:val="clear" w:color="auto" w:fill="C00000"/>
          </w:tcPr>
          <w:p w14:paraId="0AEE01DD" w14:textId="25FF8C1A" w:rsidR="00CE5731" w:rsidRPr="00196D2B" w:rsidRDefault="00CE5731" w:rsidP="00332656">
            <w:pPr>
              <w:pStyle w:val="Bezproreda"/>
              <w:jc w:val="right"/>
              <w:rPr>
                <w:rFonts w:asciiTheme="majorHAnsi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Cs w:val="24"/>
              </w:rPr>
              <w:t>01.01.2024</w:t>
            </w:r>
            <w:r w:rsidRPr="00196D2B">
              <w:rPr>
                <w:rFonts w:asciiTheme="majorHAnsi" w:hAnsiTheme="majorHAnsi"/>
                <w:b/>
                <w:color w:val="FFFFFF" w:themeColor="background1"/>
                <w:szCs w:val="24"/>
              </w:rPr>
              <w:t>.</w:t>
            </w:r>
          </w:p>
        </w:tc>
        <w:tc>
          <w:tcPr>
            <w:tcW w:w="2410" w:type="dxa"/>
            <w:shd w:val="clear" w:color="auto" w:fill="C00000"/>
          </w:tcPr>
          <w:p w14:paraId="1B874E33" w14:textId="6B74B7A3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Cs w:val="24"/>
              </w:rPr>
              <w:t>31.12.2024</w:t>
            </w:r>
          </w:p>
        </w:tc>
      </w:tr>
      <w:tr w:rsidR="00CE5731" w14:paraId="64993DAD" w14:textId="30CFAB15" w:rsidTr="00CE5731">
        <w:tc>
          <w:tcPr>
            <w:tcW w:w="4626" w:type="dxa"/>
          </w:tcPr>
          <w:p w14:paraId="51376E9C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NV Građevinski objekti</w:t>
            </w:r>
          </w:p>
        </w:tc>
        <w:tc>
          <w:tcPr>
            <w:tcW w:w="2410" w:type="dxa"/>
          </w:tcPr>
          <w:p w14:paraId="18E3574F" w14:textId="4C4A9584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1.353.897,46</w:t>
            </w:r>
          </w:p>
        </w:tc>
        <w:tc>
          <w:tcPr>
            <w:tcW w:w="2410" w:type="dxa"/>
          </w:tcPr>
          <w:p w14:paraId="29E31315" w14:textId="16353E8E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1.353.897,46</w:t>
            </w:r>
          </w:p>
        </w:tc>
      </w:tr>
      <w:tr w:rsidR="00CE5731" w14:paraId="4AE3DD19" w14:textId="075FC6ED" w:rsidTr="00CE5731">
        <w:tc>
          <w:tcPr>
            <w:tcW w:w="4626" w:type="dxa"/>
          </w:tcPr>
          <w:p w14:paraId="65DFF6BA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Ispravak vrijednosti</w:t>
            </w:r>
          </w:p>
        </w:tc>
        <w:tc>
          <w:tcPr>
            <w:tcW w:w="2410" w:type="dxa"/>
          </w:tcPr>
          <w:p w14:paraId="68C78FC8" w14:textId="08B46A67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449.495,83</w:t>
            </w:r>
          </w:p>
        </w:tc>
        <w:tc>
          <w:tcPr>
            <w:tcW w:w="2410" w:type="dxa"/>
          </w:tcPr>
          <w:p w14:paraId="005F31B7" w14:textId="2AE9418F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463.726,72</w:t>
            </w:r>
          </w:p>
        </w:tc>
      </w:tr>
      <w:tr w:rsidR="00CE5731" w14:paraId="6807A59D" w14:textId="5F02F51F" w:rsidTr="00CE5731">
        <w:tc>
          <w:tcPr>
            <w:tcW w:w="4626" w:type="dxa"/>
            <w:shd w:val="clear" w:color="auto" w:fill="FFC000"/>
          </w:tcPr>
          <w:p w14:paraId="22A5E213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Otpisanost</w:t>
            </w:r>
          </w:p>
        </w:tc>
        <w:tc>
          <w:tcPr>
            <w:tcW w:w="2410" w:type="dxa"/>
            <w:shd w:val="clear" w:color="auto" w:fill="FFC000"/>
          </w:tcPr>
          <w:p w14:paraId="097EFEF5" w14:textId="7DA3E245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33,20%</w:t>
            </w:r>
          </w:p>
        </w:tc>
        <w:tc>
          <w:tcPr>
            <w:tcW w:w="2410" w:type="dxa"/>
            <w:shd w:val="clear" w:color="auto" w:fill="FFC000"/>
          </w:tcPr>
          <w:p w14:paraId="0F829695" w14:textId="5242505C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34,25</w:t>
            </w:r>
            <w:r>
              <w:rPr>
                <w:rFonts w:asciiTheme="majorHAnsi" w:hAnsiTheme="majorHAnsi"/>
                <w:szCs w:val="24"/>
              </w:rPr>
              <w:t>%</w:t>
            </w:r>
          </w:p>
        </w:tc>
      </w:tr>
      <w:tr w:rsidR="00CE5731" w14:paraId="3A62E39D" w14:textId="1FD79EB5" w:rsidTr="00CE5731">
        <w:tc>
          <w:tcPr>
            <w:tcW w:w="4626" w:type="dxa"/>
          </w:tcPr>
          <w:p w14:paraId="0869631D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NV Postrojenja i oprema</w:t>
            </w:r>
          </w:p>
        </w:tc>
        <w:tc>
          <w:tcPr>
            <w:tcW w:w="2410" w:type="dxa"/>
          </w:tcPr>
          <w:p w14:paraId="3B5B589A" w14:textId="56887BA2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249.063,59</w:t>
            </w:r>
          </w:p>
        </w:tc>
        <w:tc>
          <w:tcPr>
            <w:tcW w:w="2410" w:type="dxa"/>
          </w:tcPr>
          <w:p w14:paraId="2DF051A8" w14:textId="03CD40EB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251.762,97</w:t>
            </w:r>
          </w:p>
        </w:tc>
      </w:tr>
      <w:tr w:rsidR="00CE5731" w14:paraId="4AED6118" w14:textId="777973F1" w:rsidTr="00CE5731">
        <w:tc>
          <w:tcPr>
            <w:tcW w:w="4626" w:type="dxa"/>
          </w:tcPr>
          <w:p w14:paraId="7EC2C570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Ispravak vrijednosti</w:t>
            </w:r>
          </w:p>
        </w:tc>
        <w:tc>
          <w:tcPr>
            <w:tcW w:w="2410" w:type="dxa"/>
          </w:tcPr>
          <w:p w14:paraId="2EA6AAA6" w14:textId="337D0AA7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173.086,22</w:t>
            </w:r>
          </w:p>
        </w:tc>
        <w:tc>
          <w:tcPr>
            <w:tcW w:w="2410" w:type="dxa"/>
          </w:tcPr>
          <w:p w14:paraId="0961E38F" w14:textId="6FAC963A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196.468,96</w:t>
            </w:r>
          </w:p>
        </w:tc>
      </w:tr>
      <w:tr w:rsidR="00CE5731" w14:paraId="0F79D7B3" w14:textId="0B6393EF" w:rsidTr="00CE5731">
        <w:tc>
          <w:tcPr>
            <w:tcW w:w="4626" w:type="dxa"/>
            <w:shd w:val="clear" w:color="auto" w:fill="FFC000"/>
          </w:tcPr>
          <w:p w14:paraId="0FB2B7CE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Otpisanost</w:t>
            </w:r>
          </w:p>
        </w:tc>
        <w:tc>
          <w:tcPr>
            <w:tcW w:w="2410" w:type="dxa"/>
            <w:shd w:val="clear" w:color="auto" w:fill="FFC000"/>
          </w:tcPr>
          <w:p w14:paraId="3DAF7720" w14:textId="2629EBD4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69,49%</w:t>
            </w:r>
          </w:p>
        </w:tc>
        <w:tc>
          <w:tcPr>
            <w:tcW w:w="2410" w:type="dxa"/>
            <w:shd w:val="clear" w:color="auto" w:fill="FFC000"/>
          </w:tcPr>
          <w:p w14:paraId="062EE708" w14:textId="6EBF33B4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78,0</w:t>
            </w:r>
            <w:r>
              <w:rPr>
                <w:rFonts w:asciiTheme="majorHAnsi" w:hAnsiTheme="majorHAnsi"/>
                <w:szCs w:val="24"/>
              </w:rPr>
              <w:t>4%</w:t>
            </w:r>
          </w:p>
        </w:tc>
      </w:tr>
      <w:tr w:rsidR="00CE5731" w14:paraId="370202AE" w14:textId="5061E204" w:rsidTr="00CE5731">
        <w:tc>
          <w:tcPr>
            <w:tcW w:w="4626" w:type="dxa"/>
          </w:tcPr>
          <w:p w14:paraId="5054B608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NV Knjige</w:t>
            </w:r>
          </w:p>
        </w:tc>
        <w:tc>
          <w:tcPr>
            <w:tcW w:w="2410" w:type="dxa"/>
          </w:tcPr>
          <w:p w14:paraId="6F1FEE33" w14:textId="6BA97732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102.245,06</w:t>
            </w:r>
          </w:p>
        </w:tc>
        <w:tc>
          <w:tcPr>
            <w:tcW w:w="2410" w:type="dxa"/>
          </w:tcPr>
          <w:p w14:paraId="56289190" w14:textId="1AB45B45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108.357,91</w:t>
            </w:r>
          </w:p>
        </w:tc>
      </w:tr>
      <w:tr w:rsidR="00CE5731" w14:paraId="5597F153" w14:textId="6D65208B" w:rsidTr="00CE5731">
        <w:tc>
          <w:tcPr>
            <w:tcW w:w="4626" w:type="dxa"/>
          </w:tcPr>
          <w:p w14:paraId="632D9344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Ispravak vrijednosti</w:t>
            </w:r>
          </w:p>
        </w:tc>
        <w:tc>
          <w:tcPr>
            <w:tcW w:w="2410" w:type="dxa"/>
          </w:tcPr>
          <w:p w14:paraId="14171BF3" w14:textId="604EE247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98.627,46</w:t>
            </w:r>
          </w:p>
        </w:tc>
        <w:tc>
          <w:tcPr>
            <w:tcW w:w="2410" w:type="dxa"/>
          </w:tcPr>
          <w:p w14:paraId="5B9E6F87" w14:textId="2104B669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104.430,31</w:t>
            </w:r>
          </w:p>
        </w:tc>
      </w:tr>
      <w:tr w:rsidR="00CE5731" w14:paraId="469190C6" w14:textId="682971C5" w:rsidTr="00CE5731">
        <w:tc>
          <w:tcPr>
            <w:tcW w:w="4626" w:type="dxa"/>
            <w:shd w:val="clear" w:color="auto" w:fill="FFC000"/>
          </w:tcPr>
          <w:p w14:paraId="4111D1E6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Otpisanost</w:t>
            </w:r>
          </w:p>
        </w:tc>
        <w:tc>
          <w:tcPr>
            <w:tcW w:w="2410" w:type="dxa"/>
            <w:shd w:val="clear" w:color="auto" w:fill="FFC000"/>
          </w:tcPr>
          <w:p w14:paraId="2B5DBFBD" w14:textId="5CF8139E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96,46%</w:t>
            </w:r>
          </w:p>
        </w:tc>
        <w:tc>
          <w:tcPr>
            <w:tcW w:w="2410" w:type="dxa"/>
            <w:shd w:val="clear" w:color="auto" w:fill="FFC000"/>
          </w:tcPr>
          <w:p w14:paraId="18FE89B5" w14:textId="4F28E3FD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96,37</w:t>
            </w:r>
            <w:r>
              <w:rPr>
                <w:rFonts w:asciiTheme="majorHAnsi" w:hAnsiTheme="majorHAnsi"/>
                <w:szCs w:val="24"/>
              </w:rPr>
              <w:t>%</w:t>
            </w:r>
          </w:p>
        </w:tc>
      </w:tr>
      <w:tr w:rsidR="00CE5731" w14:paraId="6E954378" w14:textId="77F590E2" w:rsidTr="00CE5731">
        <w:tc>
          <w:tcPr>
            <w:tcW w:w="4626" w:type="dxa"/>
          </w:tcPr>
          <w:p w14:paraId="596BD0F9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NV Nematerijalna imovina</w:t>
            </w:r>
          </w:p>
        </w:tc>
        <w:tc>
          <w:tcPr>
            <w:tcW w:w="2410" w:type="dxa"/>
          </w:tcPr>
          <w:p w14:paraId="6DB25C8B" w14:textId="5294ED19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4.436,12</w:t>
            </w:r>
          </w:p>
        </w:tc>
        <w:tc>
          <w:tcPr>
            <w:tcW w:w="2410" w:type="dxa"/>
          </w:tcPr>
          <w:p w14:paraId="22C42DC8" w14:textId="76866283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4.436,12</w:t>
            </w:r>
          </w:p>
        </w:tc>
      </w:tr>
      <w:tr w:rsidR="00CE5731" w14:paraId="109E9040" w14:textId="5B1D18E9" w:rsidTr="00CE5731">
        <w:tc>
          <w:tcPr>
            <w:tcW w:w="4626" w:type="dxa"/>
          </w:tcPr>
          <w:p w14:paraId="6F4A3FE9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Ispravak vrijednosti</w:t>
            </w:r>
          </w:p>
        </w:tc>
        <w:tc>
          <w:tcPr>
            <w:tcW w:w="2410" w:type="dxa"/>
          </w:tcPr>
          <w:p w14:paraId="4B36CE8B" w14:textId="1AA4190C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4.035,04</w:t>
            </w:r>
          </w:p>
        </w:tc>
        <w:tc>
          <w:tcPr>
            <w:tcW w:w="2410" w:type="dxa"/>
          </w:tcPr>
          <w:p w14:paraId="065198E3" w14:textId="258F59BA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4.168,06</w:t>
            </w:r>
          </w:p>
        </w:tc>
      </w:tr>
      <w:tr w:rsidR="00CE5731" w14:paraId="5CA2B694" w14:textId="0362E1B5" w:rsidTr="00CE5731">
        <w:tc>
          <w:tcPr>
            <w:tcW w:w="4626" w:type="dxa"/>
            <w:shd w:val="clear" w:color="auto" w:fill="FFC000"/>
          </w:tcPr>
          <w:p w14:paraId="2E10B45A" w14:textId="77777777" w:rsidR="00CE5731" w:rsidRDefault="00CE5731" w:rsidP="00332656">
            <w:pPr>
              <w:pStyle w:val="Bezproreda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Otpisanost</w:t>
            </w:r>
          </w:p>
        </w:tc>
        <w:tc>
          <w:tcPr>
            <w:tcW w:w="2410" w:type="dxa"/>
            <w:shd w:val="clear" w:color="auto" w:fill="FFC000"/>
          </w:tcPr>
          <w:p w14:paraId="27F0D185" w14:textId="289B0E68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90,96%</w:t>
            </w:r>
          </w:p>
        </w:tc>
        <w:tc>
          <w:tcPr>
            <w:tcW w:w="2410" w:type="dxa"/>
            <w:shd w:val="clear" w:color="auto" w:fill="FFC000"/>
          </w:tcPr>
          <w:p w14:paraId="03799ACC" w14:textId="1AF4DE4E" w:rsidR="00CE5731" w:rsidRDefault="00CE5731" w:rsidP="00332656">
            <w:pPr>
              <w:pStyle w:val="Bezproreda"/>
              <w:jc w:val="right"/>
              <w:rPr>
                <w:rFonts w:asciiTheme="majorHAnsi" w:hAnsiTheme="majorHAnsi"/>
                <w:szCs w:val="24"/>
              </w:rPr>
            </w:pPr>
            <w:r w:rsidRPr="00CE5731">
              <w:rPr>
                <w:rFonts w:asciiTheme="majorHAnsi" w:hAnsiTheme="majorHAnsi"/>
                <w:szCs w:val="24"/>
              </w:rPr>
              <w:t>93,9</w:t>
            </w:r>
            <w:r>
              <w:rPr>
                <w:rFonts w:asciiTheme="majorHAnsi" w:hAnsiTheme="majorHAnsi"/>
                <w:szCs w:val="24"/>
              </w:rPr>
              <w:t>6%</w:t>
            </w:r>
          </w:p>
        </w:tc>
      </w:tr>
    </w:tbl>
    <w:p w14:paraId="2651137F" w14:textId="77777777" w:rsidR="00112453" w:rsidRDefault="00112453" w:rsidP="004B180E">
      <w:pPr>
        <w:pStyle w:val="Bezproreda"/>
        <w:rPr>
          <w:rFonts w:asciiTheme="majorHAnsi" w:hAnsiTheme="majorHAnsi"/>
          <w:b/>
          <w:szCs w:val="24"/>
        </w:rPr>
      </w:pPr>
    </w:p>
    <w:p w14:paraId="755061CB" w14:textId="413ABBD1" w:rsidR="004B180E" w:rsidRPr="00194FB5" w:rsidRDefault="005B7CF4" w:rsidP="004B180E">
      <w:pPr>
        <w:pStyle w:val="Bezproreda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Šifra 1</w:t>
      </w:r>
      <w:r w:rsidR="004B180E" w:rsidRPr="00194FB5">
        <w:rPr>
          <w:rFonts w:asciiTheme="majorHAnsi" w:hAnsiTheme="majorHAnsi"/>
          <w:b/>
          <w:szCs w:val="24"/>
        </w:rPr>
        <w:t xml:space="preserve"> – Financijska imovina</w:t>
      </w:r>
    </w:p>
    <w:p w14:paraId="27C4B038" w14:textId="2DFB875E" w:rsidR="004B180E" w:rsidRDefault="004B180E" w:rsidP="004B180E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Indeks financijske imovine u odnosu na kraj prošle godine je </w:t>
      </w:r>
      <w:r w:rsidR="00CE5731">
        <w:rPr>
          <w:rFonts w:asciiTheme="majorHAnsi" w:hAnsiTheme="majorHAnsi"/>
          <w:szCs w:val="24"/>
        </w:rPr>
        <w:t>85,1</w:t>
      </w:r>
      <w:r>
        <w:rPr>
          <w:rFonts w:asciiTheme="majorHAnsi" w:hAnsiTheme="majorHAnsi"/>
          <w:szCs w:val="24"/>
        </w:rPr>
        <w:t>.</w:t>
      </w:r>
    </w:p>
    <w:p w14:paraId="3FA91768" w14:textId="370D80E9" w:rsidR="004B180E" w:rsidRDefault="004B180E" w:rsidP="004B180E">
      <w:pPr>
        <w:pStyle w:val="Bezproreda"/>
        <w:jc w:val="both"/>
        <w:rPr>
          <w:rFonts w:asciiTheme="majorHAnsi" w:hAnsiTheme="majorHAnsi"/>
          <w:szCs w:val="24"/>
        </w:rPr>
      </w:pPr>
      <w:r w:rsidRPr="00194FB5">
        <w:rPr>
          <w:rFonts w:asciiTheme="majorHAnsi" w:hAnsiTheme="majorHAnsi"/>
          <w:szCs w:val="24"/>
        </w:rPr>
        <w:t>*</w:t>
      </w:r>
      <w:r>
        <w:rPr>
          <w:rFonts w:asciiTheme="majorHAnsi" w:hAnsiTheme="majorHAnsi"/>
          <w:szCs w:val="24"/>
        </w:rPr>
        <w:t xml:space="preserve"> novac na računu kod poslovnih banaka (</w:t>
      </w:r>
      <w:r w:rsidR="00112453">
        <w:rPr>
          <w:rFonts w:asciiTheme="majorHAnsi" w:hAnsiTheme="majorHAnsi"/>
          <w:szCs w:val="24"/>
        </w:rPr>
        <w:t>Šifra 111</w:t>
      </w:r>
      <w:r>
        <w:rPr>
          <w:rFonts w:asciiTheme="majorHAnsi" w:hAnsiTheme="majorHAnsi"/>
          <w:szCs w:val="24"/>
        </w:rPr>
        <w:t xml:space="preserve"> je </w:t>
      </w:r>
      <w:r w:rsidR="00CE5731">
        <w:rPr>
          <w:rFonts w:asciiTheme="majorHAnsi" w:hAnsiTheme="majorHAnsi"/>
          <w:szCs w:val="24"/>
        </w:rPr>
        <w:t>40,27</w:t>
      </w:r>
      <w:r w:rsidR="00EE0F9E">
        <w:rPr>
          <w:rFonts w:asciiTheme="majorHAnsi" w:hAnsiTheme="majorHAnsi"/>
          <w:szCs w:val="24"/>
        </w:rPr>
        <w:t xml:space="preserve">, indeks </w:t>
      </w:r>
      <w:r w:rsidR="00CE5731">
        <w:rPr>
          <w:rFonts w:asciiTheme="majorHAnsi" w:hAnsiTheme="majorHAnsi"/>
          <w:szCs w:val="24"/>
        </w:rPr>
        <w:t>0,2</w:t>
      </w:r>
      <w:r>
        <w:rPr>
          <w:rFonts w:asciiTheme="majorHAnsi" w:hAnsiTheme="majorHAnsi"/>
          <w:szCs w:val="24"/>
        </w:rPr>
        <w:t>)</w:t>
      </w:r>
      <w:r w:rsidR="00AC7116">
        <w:rPr>
          <w:rFonts w:asciiTheme="majorHAnsi" w:hAnsiTheme="majorHAnsi"/>
          <w:szCs w:val="24"/>
        </w:rPr>
        <w:t xml:space="preserve">. Škola je krajem prošle godine zaprimila </w:t>
      </w:r>
      <w:r w:rsidR="00CE5731">
        <w:rPr>
          <w:rFonts w:asciiTheme="majorHAnsi" w:hAnsiTheme="majorHAnsi"/>
          <w:szCs w:val="24"/>
        </w:rPr>
        <w:t>kredit</w:t>
      </w:r>
      <w:r w:rsidR="00AC7116">
        <w:rPr>
          <w:rFonts w:asciiTheme="majorHAnsi" w:hAnsiTheme="majorHAnsi"/>
          <w:szCs w:val="24"/>
        </w:rPr>
        <w:t xml:space="preserve"> za provedbu STEM projekta</w:t>
      </w:r>
      <w:r w:rsidR="00E46350">
        <w:rPr>
          <w:rFonts w:asciiTheme="majorHAnsi" w:hAnsiTheme="majorHAnsi"/>
          <w:szCs w:val="24"/>
        </w:rPr>
        <w:t>, kojeg na dan 31.12.202</w:t>
      </w:r>
      <w:r w:rsidR="00CE5731">
        <w:rPr>
          <w:rFonts w:asciiTheme="majorHAnsi" w:hAnsiTheme="majorHAnsi"/>
          <w:szCs w:val="24"/>
        </w:rPr>
        <w:t>3</w:t>
      </w:r>
      <w:r w:rsidR="00E46350">
        <w:rPr>
          <w:rFonts w:asciiTheme="majorHAnsi" w:hAnsiTheme="majorHAnsi"/>
          <w:szCs w:val="24"/>
        </w:rPr>
        <w:t>. godine nije u potpunosti utrošila, te je ušla u 202</w:t>
      </w:r>
      <w:r w:rsidR="00CE5731">
        <w:rPr>
          <w:rFonts w:asciiTheme="majorHAnsi" w:hAnsiTheme="majorHAnsi"/>
          <w:szCs w:val="24"/>
        </w:rPr>
        <w:t>4</w:t>
      </w:r>
      <w:r w:rsidR="00E46350">
        <w:rPr>
          <w:rFonts w:asciiTheme="majorHAnsi" w:hAnsiTheme="majorHAnsi"/>
          <w:szCs w:val="24"/>
        </w:rPr>
        <w:t xml:space="preserve">. godinu s </w:t>
      </w:r>
      <w:r w:rsidR="00CE5731">
        <w:rPr>
          <w:rFonts w:asciiTheme="majorHAnsi" w:hAnsiTheme="majorHAnsi"/>
          <w:szCs w:val="24"/>
        </w:rPr>
        <w:t>24.593,37</w:t>
      </w:r>
      <w:r w:rsidR="00E46350">
        <w:rPr>
          <w:rFonts w:asciiTheme="majorHAnsi" w:hAnsiTheme="majorHAnsi"/>
          <w:szCs w:val="24"/>
        </w:rPr>
        <w:t xml:space="preserve"> € na računu. Provedba projekta </w:t>
      </w:r>
      <w:r w:rsidR="00CE5731">
        <w:rPr>
          <w:rFonts w:asciiTheme="majorHAnsi" w:hAnsiTheme="majorHAnsi"/>
          <w:szCs w:val="24"/>
        </w:rPr>
        <w:t xml:space="preserve">završila je u 2024. godini. Stanje na kraju godine je 40,27 € iz 2 razloga </w:t>
      </w:r>
      <w:proofErr w:type="spellStart"/>
      <w:r w:rsidR="00CE5731">
        <w:rPr>
          <w:rFonts w:asciiTheme="majorHAnsi" w:hAnsiTheme="majorHAnsi"/>
          <w:szCs w:val="24"/>
        </w:rPr>
        <w:t>Stem</w:t>
      </w:r>
      <w:proofErr w:type="spellEnd"/>
      <w:r w:rsidR="00CE5731">
        <w:rPr>
          <w:rFonts w:asciiTheme="majorHAnsi" w:hAnsiTheme="majorHAnsi"/>
          <w:szCs w:val="24"/>
        </w:rPr>
        <w:t xml:space="preserve"> sredstva su potrošena te je u 2024 godini škola ušla u sustav riznice i poslovanje preko vlastitog računa nije obavljala osim za potrebe STEM projekta</w:t>
      </w:r>
      <w:r w:rsidR="00CD6515">
        <w:rPr>
          <w:rFonts w:asciiTheme="majorHAnsi" w:hAnsiTheme="majorHAnsi"/>
          <w:szCs w:val="24"/>
        </w:rPr>
        <w:t>.</w:t>
      </w:r>
    </w:p>
    <w:p w14:paraId="54F3BA0F" w14:textId="22883F0E" w:rsidR="004B180E" w:rsidRDefault="004B180E" w:rsidP="004B180E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* </w:t>
      </w:r>
      <w:r w:rsidR="0087080E">
        <w:rPr>
          <w:rFonts w:asciiTheme="majorHAnsi" w:hAnsiTheme="majorHAnsi"/>
          <w:szCs w:val="24"/>
        </w:rPr>
        <w:t>Ostala potraživanja</w:t>
      </w:r>
      <w:r>
        <w:rPr>
          <w:rFonts w:asciiTheme="majorHAnsi" w:hAnsiTheme="majorHAnsi"/>
          <w:szCs w:val="24"/>
        </w:rPr>
        <w:t xml:space="preserve"> (</w:t>
      </w:r>
      <w:r w:rsidR="00112453">
        <w:rPr>
          <w:rFonts w:asciiTheme="majorHAnsi" w:hAnsiTheme="majorHAnsi"/>
          <w:szCs w:val="24"/>
        </w:rPr>
        <w:t>Šifra 129</w:t>
      </w:r>
      <w:r>
        <w:rPr>
          <w:rFonts w:asciiTheme="majorHAnsi" w:hAnsiTheme="majorHAnsi"/>
          <w:szCs w:val="24"/>
        </w:rPr>
        <w:t xml:space="preserve">) </w:t>
      </w:r>
      <w:r w:rsidR="0087080E">
        <w:rPr>
          <w:rFonts w:asciiTheme="majorHAnsi" w:hAnsiTheme="majorHAnsi"/>
          <w:szCs w:val="24"/>
        </w:rPr>
        <w:t>9284,56</w:t>
      </w:r>
      <w:r w:rsidR="00736B52">
        <w:rPr>
          <w:rFonts w:asciiTheme="majorHAnsi" w:hAnsiTheme="majorHAnsi"/>
          <w:szCs w:val="24"/>
        </w:rPr>
        <w:t xml:space="preserve"> €</w:t>
      </w:r>
      <w:r>
        <w:rPr>
          <w:rFonts w:asciiTheme="majorHAnsi" w:hAnsiTheme="majorHAnsi"/>
          <w:szCs w:val="24"/>
        </w:rPr>
        <w:t xml:space="preserve"> u odnosu na </w:t>
      </w:r>
      <w:r w:rsidR="0087080E">
        <w:rPr>
          <w:rFonts w:asciiTheme="majorHAnsi" w:hAnsiTheme="majorHAnsi"/>
          <w:szCs w:val="24"/>
        </w:rPr>
        <w:t>3790,78</w:t>
      </w:r>
      <w:r w:rsidR="00736B52">
        <w:rPr>
          <w:rFonts w:asciiTheme="majorHAnsi" w:hAnsiTheme="majorHAnsi"/>
          <w:szCs w:val="24"/>
        </w:rPr>
        <w:t xml:space="preserve"> €</w:t>
      </w:r>
      <w:r>
        <w:rPr>
          <w:rFonts w:asciiTheme="majorHAnsi" w:hAnsiTheme="majorHAnsi"/>
          <w:szCs w:val="24"/>
        </w:rPr>
        <w:t xml:space="preserve"> s kraja prošle godine</w:t>
      </w:r>
      <w:r w:rsidR="00112453">
        <w:rPr>
          <w:rFonts w:asciiTheme="majorHAnsi" w:hAnsiTheme="majorHAnsi"/>
          <w:szCs w:val="24"/>
        </w:rPr>
        <w:t>, št</w:t>
      </w:r>
      <w:r w:rsidR="00736B52">
        <w:rPr>
          <w:rFonts w:asciiTheme="majorHAnsi" w:hAnsiTheme="majorHAnsi"/>
          <w:szCs w:val="24"/>
        </w:rPr>
        <w:t>o</w:t>
      </w:r>
      <w:r w:rsidR="00112453">
        <w:rPr>
          <w:rFonts w:asciiTheme="majorHAnsi" w:hAnsiTheme="majorHAnsi"/>
          <w:szCs w:val="24"/>
        </w:rPr>
        <w:t xml:space="preserve"> je za </w:t>
      </w:r>
      <w:r w:rsidR="0087080E">
        <w:rPr>
          <w:rFonts w:asciiTheme="majorHAnsi" w:hAnsiTheme="majorHAnsi"/>
          <w:szCs w:val="24"/>
        </w:rPr>
        <w:t>244,9</w:t>
      </w:r>
      <w:r w:rsidR="00CE510B">
        <w:rPr>
          <w:rFonts w:asciiTheme="majorHAnsi" w:hAnsiTheme="majorHAnsi"/>
          <w:szCs w:val="24"/>
        </w:rPr>
        <w:t>% više</w:t>
      </w:r>
      <w:r w:rsidR="00112453">
        <w:rPr>
          <w:rFonts w:asciiTheme="majorHAnsi" w:hAnsiTheme="majorHAnsi"/>
          <w:szCs w:val="24"/>
        </w:rPr>
        <w:t xml:space="preserve"> u odnosu na prošlu godinu</w:t>
      </w:r>
      <w:r>
        <w:rPr>
          <w:rFonts w:asciiTheme="majorHAnsi" w:hAnsiTheme="majorHAnsi"/>
          <w:szCs w:val="24"/>
        </w:rPr>
        <w:t>. Radi se o potraživanju od HZZO-a za refundaciju naknade bolovanja preko 42 dana i za plaćene predujmove</w:t>
      </w:r>
      <w:r w:rsidR="0087080E">
        <w:rPr>
          <w:rFonts w:asciiTheme="majorHAnsi" w:hAnsiTheme="majorHAnsi"/>
          <w:szCs w:val="24"/>
        </w:rPr>
        <w:t xml:space="preserve"> koji su ove godine bili nešto veći.</w:t>
      </w:r>
    </w:p>
    <w:p w14:paraId="2535C404" w14:textId="52BCEBB9" w:rsidR="004B180E" w:rsidRDefault="004B180E" w:rsidP="004B180E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* Potraživanja za prihode poslovanja (</w:t>
      </w:r>
      <w:r w:rsidR="00112453">
        <w:rPr>
          <w:rFonts w:asciiTheme="majorHAnsi" w:hAnsiTheme="majorHAnsi"/>
          <w:szCs w:val="24"/>
        </w:rPr>
        <w:t>Šifra 16</w:t>
      </w:r>
      <w:r>
        <w:rPr>
          <w:rFonts w:asciiTheme="majorHAnsi" w:hAnsiTheme="majorHAnsi"/>
          <w:szCs w:val="24"/>
        </w:rPr>
        <w:t xml:space="preserve">) je </w:t>
      </w:r>
      <w:r w:rsidR="0087080E">
        <w:rPr>
          <w:rFonts w:asciiTheme="majorHAnsi" w:hAnsiTheme="majorHAnsi"/>
          <w:szCs w:val="24"/>
        </w:rPr>
        <w:t>2792,09</w:t>
      </w:r>
      <w:r w:rsidR="001D0DD4">
        <w:rPr>
          <w:rFonts w:asciiTheme="majorHAnsi" w:hAnsiTheme="majorHAnsi"/>
          <w:szCs w:val="24"/>
        </w:rPr>
        <w:t xml:space="preserve"> €</w:t>
      </w:r>
      <w:r>
        <w:rPr>
          <w:rFonts w:asciiTheme="majorHAnsi" w:hAnsiTheme="majorHAnsi"/>
          <w:szCs w:val="24"/>
        </w:rPr>
        <w:t xml:space="preserve"> (indeks </w:t>
      </w:r>
      <w:r w:rsidR="0087080E">
        <w:rPr>
          <w:rFonts w:asciiTheme="majorHAnsi" w:hAnsiTheme="majorHAnsi"/>
          <w:szCs w:val="24"/>
        </w:rPr>
        <w:t>138,1</w:t>
      </w:r>
      <w:r>
        <w:rPr>
          <w:rFonts w:asciiTheme="majorHAnsi" w:hAnsiTheme="majorHAnsi"/>
          <w:szCs w:val="24"/>
        </w:rPr>
        <w:t xml:space="preserve">), a odnosi </w:t>
      </w:r>
      <w:r w:rsidR="00B97E4E">
        <w:rPr>
          <w:rFonts w:asciiTheme="majorHAnsi" w:hAnsiTheme="majorHAnsi"/>
          <w:szCs w:val="24"/>
        </w:rPr>
        <w:t xml:space="preserve">se </w:t>
      </w:r>
      <w:r>
        <w:rPr>
          <w:rFonts w:asciiTheme="majorHAnsi" w:hAnsiTheme="majorHAnsi"/>
          <w:szCs w:val="24"/>
        </w:rPr>
        <w:t xml:space="preserve">na potraživanja od </w:t>
      </w:r>
      <w:r w:rsidR="0087080E">
        <w:rPr>
          <w:rFonts w:asciiTheme="majorHAnsi" w:hAnsiTheme="majorHAnsi"/>
          <w:szCs w:val="24"/>
        </w:rPr>
        <w:t xml:space="preserve">županije za iznos vlastitih sredstva na županijskom </w:t>
      </w:r>
      <w:proofErr w:type="spellStart"/>
      <w:r w:rsidR="0087080E">
        <w:rPr>
          <w:rFonts w:asciiTheme="majorHAnsi" w:hAnsiTheme="majorHAnsi"/>
          <w:szCs w:val="24"/>
        </w:rPr>
        <w:t>podračun</w:t>
      </w:r>
      <w:proofErr w:type="spellEnd"/>
      <w:r w:rsidR="0087080E">
        <w:rPr>
          <w:rFonts w:asciiTheme="majorHAnsi" w:hAnsiTheme="majorHAnsi"/>
          <w:szCs w:val="24"/>
        </w:rPr>
        <w:t>.</w:t>
      </w:r>
    </w:p>
    <w:p w14:paraId="1AAD9CE1" w14:textId="77777777" w:rsidR="004B180E" w:rsidRPr="00B67B63" w:rsidRDefault="004B180E" w:rsidP="004B180E">
      <w:pPr>
        <w:pStyle w:val="Bezproreda"/>
        <w:rPr>
          <w:rFonts w:asciiTheme="majorHAnsi" w:hAnsiTheme="majorHAnsi"/>
          <w:sz w:val="16"/>
          <w:szCs w:val="24"/>
        </w:rPr>
      </w:pPr>
    </w:p>
    <w:p w14:paraId="11682BE6" w14:textId="0C8F2C10" w:rsidR="004B180E" w:rsidRDefault="004B180E" w:rsidP="004B180E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Novčana sredstva prema zahtjevima osnivaču i Općini Vrbanja korištena su za nabavu opreme ili ulaganja u objekt.</w:t>
      </w:r>
    </w:p>
    <w:p w14:paraId="08253DB7" w14:textId="77777777" w:rsidR="000E4C35" w:rsidRDefault="000E4C35" w:rsidP="00DA328B">
      <w:pPr>
        <w:pStyle w:val="Bezproreda"/>
        <w:jc w:val="both"/>
        <w:rPr>
          <w:rFonts w:asciiTheme="majorHAnsi" w:hAnsiTheme="majorHAnsi"/>
          <w:b/>
          <w:szCs w:val="24"/>
        </w:rPr>
      </w:pPr>
    </w:p>
    <w:p w14:paraId="5E015FF6" w14:textId="3AD81069" w:rsidR="00DA328B" w:rsidRDefault="00DA328B" w:rsidP="00DA328B">
      <w:pPr>
        <w:pStyle w:val="Bezproreda"/>
        <w:jc w:val="both"/>
        <w:rPr>
          <w:rFonts w:asciiTheme="majorHAnsi" w:hAnsiTheme="majorHAnsi"/>
          <w:szCs w:val="24"/>
        </w:rPr>
      </w:pPr>
    </w:p>
    <w:p w14:paraId="12E359A4" w14:textId="0EE0D310" w:rsidR="00DA328B" w:rsidRDefault="00DA328B" w:rsidP="00DA328B">
      <w:pPr>
        <w:pStyle w:val="Bezproreda"/>
        <w:jc w:val="both"/>
        <w:rPr>
          <w:rFonts w:asciiTheme="majorHAnsi" w:hAnsiTheme="majorHAnsi"/>
          <w:szCs w:val="24"/>
        </w:rPr>
      </w:pPr>
      <w:r w:rsidRPr="00DA328B">
        <w:rPr>
          <w:rFonts w:asciiTheme="majorHAnsi" w:hAnsiTheme="majorHAnsi"/>
          <w:szCs w:val="24"/>
        </w:rPr>
        <w:t>Na računu 19311 prikazani su kontinuirani rashodi budućeg razdoblja- aktivna vremenska razgraničenja, tj. obračun plaće za prosinac, a koja će biti isplaćena u siječnju 20</w:t>
      </w:r>
      <w:r w:rsidR="003E0332">
        <w:rPr>
          <w:rFonts w:asciiTheme="majorHAnsi" w:hAnsiTheme="majorHAnsi"/>
          <w:szCs w:val="24"/>
        </w:rPr>
        <w:t>2</w:t>
      </w:r>
      <w:r w:rsidR="0087080E">
        <w:rPr>
          <w:rFonts w:asciiTheme="majorHAnsi" w:hAnsiTheme="majorHAnsi"/>
          <w:szCs w:val="24"/>
        </w:rPr>
        <w:t>5</w:t>
      </w:r>
      <w:r w:rsidRPr="00DA328B">
        <w:rPr>
          <w:rFonts w:asciiTheme="majorHAnsi" w:hAnsiTheme="majorHAnsi"/>
          <w:szCs w:val="24"/>
        </w:rPr>
        <w:t xml:space="preserve">. godine u iznosu </w:t>
      </w:r>
      <w:r w:rsidR="0087080E" w:rsidRPr="0087080E">
        <w:rPr>
          <w:rFonts w:asciiTheme="majorHAnsi" w:hAnsiTheme="majorHAnsi"/>
          <w:szCs w:val="24"/>
        </w:rPr>
        <w:t>60.846,53</w:t>
      </w:r>
      <w:r w:rsidR="006A18D7">
        <w:rPr>
          <w:rFonts w:asciiTheme="majorHAnsi" w:hAnsiTheme="majorHAnsi"/>
          <w:szCs w:val="24"/>
        </w:rPr>
        <w:t xml:space="preserve"> €</w:t>
      </w:r>
      <w:r w:rsidRPr="00DA328B">
        <w:rPr>
          <w:rFonts w:asciiTheme="majorHAnsi" w:hAnsiTheme="majorHAnsi"/>
          <w:szCs w:val="24"/>
        </w:rPr>
        <w:t>.</w:t>
      </w:r>
    </w:p>
    <w:p w14:paraId="03F41152" w14:textId="4549332E" w:rsidR="00A2584A" w:rsidRDefault="00A2584A" w:rsidP="00DA328B">
      <w:pPr>
        <w:pStyle w:val="Bezproreda"/>
        <w:jc w:val="both"/>
        <w:rPr>
          <w:rFonts w:asciiTheme="majorHAnsi" w:hAnsiTheme="majorHAnsi"/>
          <w:szCs w:val="24"/>
        </w:rPr>
      </w:pPr>
    </w:p>
    <w:p w14:paraId="2A1470D0" w14:textId="77777777" w:rsidR="002112BA" w:rsidRDefault="002112BA" w:rsidP="001731B8">
      <w:pPr>
        <w:pStyle w:val="Bezproreda"/>
        <w:jc w:val="both"/>
        <w:rPr>
          <w:rFonts w:asciiTheme="majorHAnsi" w:hAnsiTheme="majorHAnsi"/>
          <w:b/>
          <w:szCs w:val="24"/>
        </w:rPr>
      </w:pPr>
    </w:p>
    <w:p w14:paraId="06A06248" w14:textId="43078C75" w:rsidR="005B7CF4" w:rsidRDefault="005B7CF4" w:rsidP="001731B8">
      <w:pPr>
        <w:pStyle w:val="Bezproreda"/>
        <w:jc w:val="both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b/>
          <w:szCs w:val="24"/>
        </w:rPr>
        <w:t>Šifra 2</w:t>
      </w:r>
      <w:r w:rsidR="001731B8" w:rsidRPr="001731B8">
        <w:rPr>
          <w:rFonts w:asciiTheme="majorHAnsi" w:hAnsiTheme="majorHAnsi"/>
          <w:szCs w:val="24"/>
        </w:rPr>
        <w:t xml:space="preserve"> Obveze prikazane na računima razreda 2 prikazuju obveze za rashode nastale temeljem vjerodostojne knjigovodstvene evidencije, a u okviru </w:t>
      </w:r>
      <w:proofErr w:type="spellStart"/>
      <w:r w:rsidR="001731B8" w:rsidRPr="001731B8">
        <w:rPr>
          <w:rFonts w:asciiTheme="majorHAnsi" w:hAnsiTheme="majorHAnsi"/>
          <w:szCs w:val="24"/>
        </w:rPr>
        <w:t>podračuna</w:t>
      </w:r>
      <w:proofErr w:type="spellEnd"/>
      <w:r w:rsidR="001731B8" w:rsidRPr="001731B8">
        <w:rPr>
          <w:rFonts w:asciiTheme="majorHAnsi" w:hAnsiTheme="majorHAnsi"/>
          <w:szCs w:val="24"/>
        </w:rPr>
        <w:t xml:space="preserve"> 23; obveze za zaposlene (plaća 12/20</w:t>
      </w:r>
      <w:r w:rsidR="00A2584A">
        <w:rPr>
          <w:rFonts w:asciiTheme="majorHAnsi" w:hAnsiTheme="majorHAnsi"/>
          <w:szCs w:val="24"/>
        </w:rPr>
        <w:t>2</w:t>
      </w:r>
      <w:r w:rsidR="0087080E">
        <w:rPr>
          <w:rFonts w:asciiTheme="majorHAnsi" w:hAnsiTheme="majorHAnsi"/>
          <w:szCs w:val="24"/>
        </w:rPr>
        <w:t>4</w:t>
      </w:r>
      <w:r w:rsidR="001731B8" w:rsidRPr="001731B8">
        <w:rPr>
          <w:rFonts w:asciiTheme="majorHAnsi" w:hAnsiTheme="majorHAnsi"/>
          <w:szCs w:val="24"/>
        </w:rPr>
        <w:t>),</w:t>
      </w:r>
      <w:r w:rsidR="0058193D">
        <w:rPr>
          <w:rFonts w:asciiTheme="majorHAnsi" w:hAnsiTheme="majorHAnsi"/>
          <w:szCs w:val="24"/>
        </w:rPr>
        <w:t xml:space="preserve"> naknade zbog nezapošljavanja invalida, naknade </w:t>
      </w:r>
      <w:r w:rsidR="00A2584A">
        <w:rPr>
          <w:rFonts w:asciiTheme="majorHAnsi" w:hAnsiTheme="majorHAnsi"/>
          <w:szCs w:val="24"/>
        </w:rPr>
        <w:t>troškova zaposlenima i drugi dohodak</w:t>
      </w:r>
      <w:r w:rsidR="001731B8" w:rsidRPr="001731B8">
        <w:rPr>
          <w:rFonts w:asciiTheme="majorHAnsi" w:hAnsiTheme="majorHAnsi"/>
          <w:szCs w:val="24"/>
        </w:rPr>
        <w:t xml:space="preserve"> i obveze za materijalne rashode (režijski troškovi prosinac, nedospjeli računi).</w:t>
      </w:r>
      <w:r w:rsidR="0058193D">
        <w:rPr>
          <w:rFonts w:asciiTheme="majorHAnsi" w:hAnsiTheme="majorHAnsi"/>
          <w:szCs w:val="24"/>
        </w:rPr>
        <w:t xml:space="preserve"> </w:t>
      </w:r>
      <w:r w:rsidR="00B261F4">
        <w:rPr>
          <w:rFonts w:asciiTheme="majorHAnsi" w:hAnsiTheme="majorHAnsi"/>
          <w:szCs w:val="24"/>
        </w:rPr>
        <w:t xml:space="preserve"> </w:t>
      </w:r>
      <w:r w:rsidR="00DD3E79">
        <w:rPr>
          <w:rFonts w:asciiTheme="majorHAnsi" w:hAnsiTheme="majorHAnsi"/>
          <w:szCs w:val="24"/>
        </w:rPr>
        <w:t xml:space="preserve">Obveze bilježe </w:t>
      </w:r>
      <w:r w:rsidR="0087080E">
        <w:rPr>
          <w:rFonts w:asciiTheme="majorHAnsi" w:hAnsiTheme="majorHAnsi"/>
          <w:szCs w:val="24"/>
        </w:rPr>
        <w:t xml:space="preserve">smanjenje </w:t>
      </w:r>
      <w:r w:rsidR="00DD3E79">
        <w:rPr>
          <w:rFonts w:asciiTheme="majorHAnsi" w:hAnsiTheme="majorHAnsi"/>
          <w:szCs w:val="24"/>
        </w:rPr>
        <w:t xml:space="preserve">u odnosu na </w:t>
      </w:r>
      <w:proofErr w:type="spellStart"/>
      <w:r w:rsidR="00DD3E79">
        <w:rPr>
          <w:rFonts w:asciiTheme="majorHAnsi" w:hAnsiTheme="majorHAnsi"/>
          <w:szCs w:val="24"/>
        </w:rPr>
        <w:t>prethodu</w:t>
      </w:r>
      <w:proofErr w:type="spellEnd"/>
      <w:r w:rsidR="00DD3E79">
        <w:rPr>
          <w:rFonts w:asciiTheme="majorHAnsi" w:hAnsiTheme="majorHAnsi"/>
          <w:szCs w:val="24"/>
        </w:rPr>
        <w:t xml:space="preserve"> godinu i iznose </w:t>
      </w:r>
      <w:r w:rsidR="0087080E" w:rsidRPr="0087080E">
        <w:rPr>
          <w:rFonts w:asciiTheme="majorHAnsi" w:hAnsiTheme="majorHAnsi"/>
          <w:szCs w:val="24"/>
        </w:rPr>
        <w:t>80.609,68</w:t>
      </w:r>
      <w:r w:rsidR="00F0226A">
        <w:rPr>
          <w:rFonts w:asciiTheme="majorHAnsi" w:hAnsiTheme="majorHAnsi"/>
          <w:szCs w:val="24"/>
        </w:rPr>
        <w:t>€</w:t>
      </w:r>
      <w:r w:rsidR="00DD3E79">
        <w:rPr>
          <w:rFonts w:asciiTheme="majorHAnsi" w:hAnsiTheme="majorHAnsi"/>
          <w:szCs w:val="24"/>
        </w:rPr>
        <w:t xml:space="preserve">. </w:t>
      </w:r>
      <w:r w:rsidR="0087080E">
        <w:rPr>
          <w:rFonts w:asciiTheme="majorHAnsi" w:hAnsiTheme="majorHAnsi"/>
          <w:szCs w:val="24"/>
        </w:rPr>
        <w:t>Do smanjenja volumena obaveza došlo je zbog završetka STEM projekta isplate zadnje rate i povrata kredita podignutog kod OTP Banke u svrhu realizacije samog projekta.</w:t>
      </w:r>
    </w:p>
    <w:p w14:paraId="27B3A859" w14:textId="77777777" w:rsidR="005B7CF4" w:rsidRDefault="005B7CF4" w:rsidP="001731B8">
      <w:pPr>
        <w:pStyle w:val="Bezproreda"/>
        <w:jc w:val="both"/>
        <w:rPr>
          <w:rFonts w:asciiTheme="majorHAnsi" w:hAnsiTheme="majorHAnsi"/>
          <w:b/>
          <w:bCs/>
          <w:szCs w:val="24"/>
        </w:rPr>
      </w:pPr>
    </w:p>
    <w:p w14:paraId="4DA213B7" w14:textId="77777777" w:rsidR="00F95BB0" w:rsidRPr="00196D2B" w:rsidRDefault="00F95BB0" w:rsidP="00385BEF">
      <w:pPr>
        <w:pStyle w:val="Bezproreda"/>
        <w:rPr>
          <w:rFonts w:asciiTheme="majorHAnsi" w:hAnsiTheme="majorHAnsi"/>
          <w:b/>
          <w:szCs w:val="24"/>
        </w:rPr>
      </w:pPr>
    </w:p>
    <w:p w14:paraId="212F0392" w14:textId="77777777" w:rsidR="00385BEF" w:rsidRDefault="00385BEF" w:rsidP="00385BEF">
      <w:pPr>
        <w:pStyle w:val="Bezproreda"/>
        <w:rPr>
          <w:rFonts w:asciiTheme="majorHAnsi" w:hAnsiTheme="majorHAnsi"/>
          <w:szCs w:val="24"/>
        </w:rPr>
      </w:pPr>
    </w:p>
    <w:p w14:paraId="23A8B868" w14:textId="77777777" w:rsidR="00385BEF" w:rsidRDefault="00385BEF" w:rsidP="00C16617">
      <w:pPr>
        <w:pStyle w:val="Bezproreda"/>
        <w:shd w:val="clear" w:color="auto" w:fill="002060"/>
        <w:rPr>
          <w:rFonts w:asciiTheme="majorHAnsi" w:hAnsiTheme="majorHAnsi"/>
          <w:b/>
          <w:szCs w:val="24"/>
        </w:rPr>
      </w:pPr>
      <w:r w:rsidRPr="0066692C">
        <w:rPr>
          <w:rFonts w:asciiTheme="majorHAnsi" w:hAnsiTheme="majorHAnsi"/>
          <w:b/>
          <w:szCs w:val="24"/>
        </w:rPr>
        <w:lastRenderedPageBreak/>
        <w:t>Bilješke uz Izvještaj o prihodima i rashodima, primicima i izdacima – Obrazac PR-RAS</w:t>
      </w:r>
    </w:p>
    <w:p w14:paraId="1AB72262" w14:textId="77777777" w:rsidR="00F95BB0" w:rsidRPr="008E5048" w:rsidRDefault="00F95BB0" w:rsidP="00385BEF">
      <w:pPr>
        <w:pStyle w:val="Bezproreda"/>
        <w:rPr>
          <w:rFonts w:asciiTheme="majorHAnsi" w:hAnsiTheme="majorHAnsi"/>
          <w:b/>
          <w:sz w:val="16"/>
          <w:szCs w:val="24"/>
        </w:rPr>
      </w:pPr>
    </w:p>
    <w:p w14:paraId="7EAED0B4" w14:textId="77777777" w:rsidR="00F95BB0" w:rsidRPr="00F95BB0" w:rsidRDefault="00F95BB0" w:rsidP="00F95BB0">
      <w:pPr>
        <w:pStyle w:val="Bezproreda"/>
        <w:rPr>
          <w:rFonts w:asciiTheme="majorHAnsi" w:hAnsiTheme="majorHAnsi"/>
          <w:b/>
          <w:szCs w:val="24"/>
        </w:rPr>
      </w:pPr>
      <w:r w:rsidRPr="00F95BB0">
        <w:rPr>
          <w:rFonts w:asciiTheme="majorHAnsi" w:hAnsiTheme="majorHAnsi"/>
          <w:b/>
          <w:szCs w:val="24"/>
        </w:rPr>
        <w:t>PRIHODI</w:t>
      </w:r>
    </w:p>
    <w:p w14:paraId="1389980F" w14:textId="1CE9B8F5" w:rsidR="00F95BB0" w:rsidRDefault="007B7E81" w:rsidP="00892C78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Šifra 6</w:t>
      </w:r>
      <w:r w:rsidR="00F95BB0" w:rsidRPr="00F95BB0">
        <w:rPr>
          <w:rFonts w:asciiTheme="majorHAnsi" w:hAnsiTheme="majorHAnsi"/>
          <w:b/>
          <w:szCs w:val="24"/>
        </w:rPr>
        <w:t xml:space="preserve"> </w:t>
      </w:r>
      <w:r w:rsidR="00F95BB0" w:rsidRPr="00F95BB0">
        <w:rPr>
          <w:rFonts w:asciiTheme="majorHAnsi" w:hAnsiTheme="majorHAnsi"/>
          <w:szCs w:val="24"/>
        </w:rPr>
        <w:t xml:space="preserve">U izvještajnom razdoblju ukupno je ostvareno </w:t>
      </w:r>
      <w:r w:rsidR="0087080E" w:rsidRPr="0087080E">
        <w:rPr>
          <w:rFonts w:asciiTheme="majorHAnsi" w:hAnsiTheme="majorHAnsi"/>
          <w:szCs w:val="24"/>
        </w:rPr>
        <w:t>1.251.040,64</w:t>
      </w:r>
      <w:r w:rsidR="0064221B">
        <w:rPr>
          <w:rFonts w:asciiTheme="majorHAnsi" w:hAnsiTheme="majorHAnsi"/>
          <w:szCs w:val="24"/>
        </w:rPr>
        <w:t>€</w:t>
      </w:r>
      <w:r w:rsidR="00F95BB0" w:rsidRPr="00F95BB0">
        <w:rPr>
          <w:rFonts w:asciiTheme="majorHAnsi" w:hAnsiTheme="majorHAnsi"/>
          <w:szCs w:val="24"/>
        </w:rPr>
        <w:t xml:space="preserve"> prihoda (klasa 6) što je u odnosu na </w:t>
      </w:r>
      <w:r w:rsidR="00427017">
        <w:rPr>
          <w:rFonts w:asciiTheme="majorHAnsi" w:hAnsiTheme="majorHAnsi"/>
          <w:szCs w:val="24"/>
        </w:rPr>
        <w:t>20</w:t>
      </w:r>
      <w:r w:rsidR="004E7230">
        <w:rPr>
          <w:rFonts w:asciiTheme="majorHAnsi" w:hAnsiTheme="majorHAnsi"/>
          <w:szCs w:val="24"/>
        </w:rPr>
        <w:t>2</w:t>
      </w:r>
      <w:r w:rsidR="0087080E">
        <w:rPr>
          <w:rFonts w:asciiTheme="majorHAnsi" w:hAnsiTheme="majorHAnsi"/>
          <w:szCs w:val="24"/>
        </w:rPr>
        <w:t>3</w:t>
      </w:r>
      <w:r w:rsidR="00427017">
        <w:rPr>
          <w:rFonts w:asciiTheme="majorHAnsi" w:hAnsiTheme="majorHAnsi"/>
          <w:szCs w:val="24"/>
        </w:rPr>
        <w:t>.</w:t>
      </w:r>
      <w:r w:rsidR="00F95BB0" w:rsidRPr="00F95BB0">
        <w:rPr>
          <w:rFonts w:asciiTheme="majorHAnsi" w:hAnsiTheme="majorHAnsi"/>
          <w:szCs w:val="24"/>
        </w:rPr>
        <w:t xml:space="preserve"> godinu povećanje od </w:t>
      </w:r>
      <w:r w:rsidR="0087080E">
        <w:rPr>
          <w:rFonts w:asciiTheme="majorHAnsi" w:hAnsiTheme="majorHAnsi"/>
          <w:szCs w:val="24"/>
        </w:rPr>
        <w:t>16,6</w:t>
      </w:r>
      <w:r w:rsidR="00F95BB0" w:rsidRPr="00F95BB0">
        <w:rPr>
          <w:rFonts w:asciiTheme="majorHAnsi" w:hAnsiTheme="majorHAnsi"/>
          <w:szCs w:val="24"/>
        </w:rPr>
        <w:t>%.</w:t>
      </w:r>
      <w:r w:rsidR="00892C78">
        <w:rPr>
          <w:rFonts w:asciiTheme="majorHAnsi" w:hAnsiTheme="majorHAnsi"/>
          <w:szCs w:val="24"/>
        </w:rPr>
        <w:t xml:space="preserve"> Do povećanja prihoda došlo je zbog povećanja prihoda za plaću i naknada zaposlenima</w:t>
      </w:r>
      <w:r w:rsidR="0027230D">
        <w:rPr>
          <w:rFonts w:asciiTheme="majorHAnsi" w:hAnsiTheme="majorHAnsi"/>
          <w:szCs w:val="24"/>
        </w:rPr>
        <w:t>, te zbog prihoda</w:t>
      </w:r>
      <w:r>
        <w:rPr>
          <w:rFonts w:asciiTheme="majorHAnsi" w:hAnsiTheme="majorHAnsi"/>
          <w:szCs w:val="24"/>
        </w:rPr>
        <w:t xml:space="preserve"> od </w:t>
      </w:r>
      <w:r w:rsidR="00EA62B5">
        <w:rPr>
          <w:rFonts w:asciiTheme="majorHAnsi" w:hAnsiTheme="majorHAnsi"/>
          <w:szCs w:val="24"/>
        </w:rPr>
        <w:t>sredstava</w:t>
      </w:r>
      <w:r w:rsidR="0027230D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za</w:t>
      </w:r>
      <w:r w:rsidR="00EA62B5">
        <w:rPr>
          <w:rFonts w:asciiTheme="majorHAnsi" w:hAnsiTheme="majorHAnsi"/>
          <w:szCs w:val="24"/>
        </w:rPr>
        <w:t xml:space="preserve"> provedbu</w:t>
      </w:r>
      <w:r>
        <w:rPr>
          <w:rFonts w:asciiTheme="majorHAnsi" w:hAnsiTheme="majorHAnsi"/>
          <w:szCs w:val="24"/>
        </w:rPr>
        <w:t xml:space="preserve"> projekt</w:t>
      </w:r>
      <w:r w:rsidR="00EA62B5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„Od ideje do STEM vještina u školama“, transferiran od strane MRRFEU</w:t>
      </w:r>
      <w:r w:rsidR="0087080E">
        <w:rPr>
          <w:rFonts w:asciiTheme="majorHAnsi" w:hAnsiTheme="majorHAnsi"/>
          <w:szCs w:val="24"/>
        </w:rPr>
        <w:t>.</w:t>
      </w:r>
    </w:p>
    <w:p w14:paraId="2BA92E83" w14:textId="146A2A2A" w:rsidR="00C16617" w:rsidRDefault="00C16617" w:rsidP="00892C78">
      <w:pPr>
        <w:pStyle w:val="Bezproreda"/>
        <w:jc w:val="both"/>
        <w:rPr>
          <w:rFonts w:asciiTheme="majorHAnsi" w:hAnsiTheme="majorHAnsi"/>
          <w:szCs w:val="24"/>
        </w:rPr>
      </w:pPr>
    </w:p>
    <w:p w14:paraId="4DFEDD98" w14:textId="060A5059" w:rsidR="00DD745F" w:rsidRDefault="00DD745F" w:rsidP="00892C78">
      <w:pPr>
        <w:pStyle w:val="Bezproreda"/>
        <w:jc w:val="both"/>
        <w:rPr>
          <w:rFonts w:asciiTheme="majorHAnsi" w:hAnsiTheme="majorHAnsi"/>
          <w:szCs w:val="24"/>
        </w:rPr>
      </w:pPr>
      <w:r w:rsidRPr="003152F1">
        <w:rPr>
          <w:rFonts w:asciiTheme="majorHAnsi" w:hAnsiTheme="majorHAnsi"/>
          <w:b/>
          <w:bCs/>
          <w:szCs w:val="24"/>
        </w:rPr>
        <w:t>63</w:t>
      </w:r>
      <w:r>
        <w:rPr>
          <w:rFonts w:asciiTheme="majorHAnsi" w:hAnsiTheme="majorHAnsi"/>
          <w:szCs w:val="24"/>
        </w:rPr>
        <w:t xml:space="preserve"> U 202</w:t>
      </w:r>
      <w:r w:rsidR="0087080E">
        <w:rPr>
          <w:rFonts w:asciiTheme="majorHAnsi" w:hAnsiTheme="majorHAnsi"/>
          <w:szCs w:val="24"/>
        </w:rPr>
        <w:t>4</w:t>
      </w:r>
      <w:r>
        <w:rPr>
          <w:rFonts w:asciiTheme="majorHAnsi" w:hAnsiTheme="majorHAnsi"/>
          <w:szCs w:val="24"/>
        </w:rPr>
        <w:t xml:space="preserve">. godini škola je ostvarila Pomoći iz inozemstva i od subjekata unutar općeg proračuna za </w:t>
      </w:r>
      <w:r w:rsidR="0087080E">
        <w:rPr>
          <w:rFonts w:asciiTheme="majorHAnsi" w:hAnsiTheme="majorHAnsi"/>
          <w:szCs w:val="24"/>
        </w:rPr>
        <w:t>21,2</w:t>
      </w:r>
      <w:r>
        <w:rPr>
          <w:rFonts w:asciiTheme="majorHAnsi" w:hAnsiTheme="majorHAnsi"/>
          <w:szCs w:val="24"/>
        </w:rPr>
        <w:t xml:space="preserve"> % više u odnosu na prethodnu godinu</w:t>
      </w:r>
      <w:r w:rsidR="003152F1">
        <w:rPr>
          <w:rFonts w:asciiTheme="majorHAnsi" w:hAnsiTheme="majorHAnsi"/>
          <w:szCs w:val="24"/>
        </w:rPr>
        <w:t>. Do toga je došlo zbog povećanja prihoda za podmirenje rashoda zaposlenih i zbog transfera sredstava za provedbu EU projekta (15% nacionalnog sufinanciranja).</w:t>
      </w:r>
    </w:p>
    <w:p w14:paraId="47E0472D" w14:textId="19AFF927" w:rsidR="00C16617" w:rsidRPr="005E37DD" w:rsidRDefault="007B7E81" w:rsidP="00892C78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bCs/>
          <w:szCs w:val="24"/>
        </w:rPr>
        <w:t>64</w:t>
      </w:r>
      <w:r w:rsidR="00EC23DC">
        <w:rPr>
          <w:rFonts w:asciiTheme="majorHAnsi" w:hAnsiTheme="majorHAnsi"/>
          <w:b/>
          <w:bCs/>
          <w:szCs w:val="24"/>
        </w:rPr>
        <w:t xml:space="preserve"> </w:t>
      </w:r>
      <w:r w:rsidR="00EC23DC" w:rsidRPr="005E37DD">
        <w:rPr>
          <w:rFonts w:asciiTheme="majorHAnsi" w:hAnsiTheme="majorHAnsi"/>
          <w:szCs w:val="24"/>
        </w:rPr>
        <w:t>U 202</w:t>
      </w:r>
      <w:r w:rsidR="0087080E">
        <w:rPr>
          <w:rFonts w:asciiTheme="majorHAnsi" w:hAnsiTheme="majorHAnsi"/>
          <w:szCs w:val="24"/>
        </w:rPr>
        <w:t>4</w:t>
      </w:r>
      <w:r w:rsidR="00EC23DC" w:rsidRPr="005E37DD">
        <w:rPr>
          <w:rFonts w:asciiTheme="majorHAnsi" w:hAnsiTheme="majorHAnsi"/>
          <w:szCs w:val="24"/>
        </w:rPr>
        <w:t xml:space="preserve">. godini prihodi </w:t>
      </w:r>
      <w:r w:rsidR="00830951" w:rsidRPr="005E37DD">
        <w:rPr>
          <w:rFonts w:asciiTheme="majorHAnsi" w:hAnsiTheme="majorHAnsi"/>
          <w:szCs w:val="24"/>
        </w:rPr>
        <w:t xml:space="preserve">od imovine </w:t>
      </w:r>
      <w:r w:rsidR="0087080E">
        <w:rPr>
          <w:rFonts w:asciiTheme="majorHAnsi" w:hAnsiTheme="majorHAnsi"/>
          <w:szCs w:val="24"/>
        </w:rPr>
        <w:t>nisu bili značajni i iznose 159,33 €</w:t>
      </w:r>
    </w:p>
    <w:p w14:paraId="1694B416" w14:textId="61CD7EE4" w:rsidR="00A70FF4" w:rsidRDefault="00A70FF4" w:rsidP="00892C78">
      <w:pPr>
        <w:pStyle w:val="Bezproreda"/>
        <w:jc w:val="both"/>
        <w:rPr>
          <w:rFonts w:asciiTheme="majorHAnsi" w:hAnsiTheme="majorHAnsi"/>
          <w:szCs w:val="24"/>
        </w:rPr>
      </w:pPr>
    </w:p>
    <w:p w14:paraId="2389D4EF" w14:textId="382BB071" w:rsidR="00A70FF4" w:rsidRDefault="007B7E81" w:rsidP="00892C78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bCs/>
          <w:szCs w:val="24"/>
        </w:rPr>
        <w:t>Šifra 652</w:t>
      </w:r>
      <w:r w:rsidR="00A70FF4">
        <w:rPr>
          <w:rFonts w:asciiTheme="majorHAnsi" w:hAnsiTheme="majorHAnsi"/>
          <w:szCs w:val="24"/>
        </w:rPr>
        <w:t xml:space="preserve"> U izvještajnom razdoblju </w:t>
      </w:r>
      <w:r w:rsidR="0027230D">
        <w:rPr>
          <w:rFonts w:asciiTheme="majorHAnsi" w:hAnsiTheme="majorHAnsi"/>
          <w:szCs w:val="24"/>
        </w:rPr>
        <w:t>iz</w:t>
      </w:r>
      <w:r>
        <w:rPr>
          <w:rFonts w:asciiTheme="majorHAnsi" w:hAnsiTheme="majorHAnsi"/>
          <w:szCs w:val="24"/>
        </w:rPr>
        <w:t>no</w:t>
      </w:r>
      <w:r w:rsidR="0027230D">
        <w:rPr>
          <w:rFonts w:asciiTheme="majorHAnsi" w:hAnsiTheme="majorHAnsi"/>
          <w:szCs w:val="24"/>
        </w:rPr>
        <w:t>s</w:t>
      </w:r>
      <w:r w:rsidR="00A70FF4">
        <w:rPr>
          <w:rFonts w:asciiTheme="majorHAnsi" w:hAnsiTheme="majorHAnsi"/>
          <w:szCs w:val="24"/>
        </w:rPr>
        <w:t xml:space="preserve"> prihoda za troškove </w:t>
      </w:r>
      <w:r w:rsidR="00EC5DED">
        <w:rPr>
          <w:rFonts w:asciiTheme="majorHAnsi" w:hAnsiTheme="majorHAnsi"/>
          <w:szCs w:val="24"/>
        </w:rPr>
        <w:t>koji se sufinanciranju je značajno smanjen te iznosi 830,23 € što je 8,5% u odnos na prethodnu godinu razlog tome je smanjen priljev sredstava za sufinanciranje školske kuhinje čije je sufinanciranje preuzela država i Općina te manji prihod s naslova osiguranja šteta.</w:t>
      </w:r>
    </w:p>
    <w:p w14:paraId="7C856DCF" w14:textId="25D295C9" w:rsidR="004A6DBA" w:rsidRDefault="004A6DBA" w:rsidP="00892C78">
      <w:pPr>
        <w:pStyle w:val="Bezproreda"/>
        <w:jc w:val="both"/>
        <w:rPr>
          <w:rFonts w:asciiTheme="majorHAnsi" w:hAnsiTheme="majorHAnsi"/>
          <w:szCs w:val="24"/>
        </w:rPr>
      </w:pPr>
    </w:p>
    <w:p w14:paraId="1AC915F7" w14:textId="1F42B640" w:rsidR="004A6DBA" w:rsidRDefault="007B7E81" w:rsidP="00892C78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bCs/>
          <w:szCs w:val="24"/>
        </w:rPr>
        <w:t>Šifra 67</w:t>
      </w:r>
      <w:r w:rsidR="004A6DBA">
        <w:rPr>
          <w:rFonts w:asciiTheme="majorHAnsi" w:hAnsiTheme="majorHAnsi"/>
          <w:szCs w:val="24"/>
        </w:rPr>
        <w:t xml:space="preserve"> U izvještajnom razdoblju</w:t>
      </w:r>
      <w:r w:rsidR="00EC5DED">
        <w:rPr>
          <w:rFonts w:asciiTheme="majorHAnsi" w:hAnsiTheme="majorHAnsi"/>
          <w:szCs w:val="24"/>
        </w:rPr>
        <w:t xml:space="preserve"> transferi od osnivača smanjeni su i iznose 67,3 % u odnosu na prethodnu godinu razlog tome je preuzimanje rashoda prijevoza učenika u školi i iz škole.</w:t>
      </w:r>
    </w:p>
    <w:p w14:paraId="16FE0624" w14:textId="77777777" w:rsidR="00E358A2" w:rsidRDefault="00E358A2" w:rsidP="00892C78">
      <w:pPr>
        <w:pStyle w:val="Bezproreda"/>
        <w:jc w:val="both"/>
        <w:rPr>
          <w:rFonts w:asciiTheme="majorHAnsi" w:hAnsiTheme="majorHAnsi"/>
          <w:szCs w:val="24"/>
        </w:rPr>
      </w:pPr>
    </w:p>
    <w:p w14:paraId="346A2D23" w14:textId="2221B5B1" w:rsidR="00E358A2" w:rsidRDefault="00E358A2" w:rsidP="00892C78">
      <w:pPr>
        <w:pStyle w:val="Bezproreda"/>
        <w:jc w:val="both"/>
        <w:rPr>
          <w:rFonts w:asciiTheme="majorHAnsi" w:hAnsiTheme="majorHAnsi"/>
          <w:szCs w:val="24"/>
        </w:rPr>
      </w:pPr>
      <w:r w:rsidRPr="00161058">
        <w:rPr>
          <w:rFonts w:asciiTheme="majorHAnsi" w:hAnsiTheme="majorHAnsi"/>
          <w:b/>
          <w:bCs/>
          <w:szCs w:val="24"/>
        </w:rPr>
        <w:t>Šifra 8</w:t>
      </w:r>
      <w:r w:rsidR="00DE198A">
        <w:rPr>
          <w:rFonts w:asciiTheme="majorHAnsi" w:hAnsiTheme="majorHAnsi"/>
          <w:szCs w:val="24"/>
        </w:rPr>
        <w:t xml:space="preserve"> U izvještajnom razdoblju, škola je bila u potrebi realizirati kredit u OTP banci za potrebe provedbe projekta. Ugovoreni iznos kredita je 250.000,00 €, a škola ga je u ovoj godini realizirala u iznosu od </w:t>
      </w:r>
      <w:r w:rsidR="00EC5DED" w:rsidRPr="00EC5DED">
        <w:rPr>
          <w:rFonts w:asciiTheme="majorHAnsi" w:hAnsiTheme="majorHAnsi"/>
          <w:szCs w:val="24"/>
        </w:rPr>
        <w:t>41.500,00</w:t>
      </w:r>
      <w:r w:rsidR="00EC5DED">
        <w:rPr>
          <w:rFonts w:asciiTheme="majorHAnsi" w:hAnsiTheme="majorHAnsi"/>
          <w:szCs w:val="24"/>
        </w:rPr>
        <w:t xml:space="preserve"> </w:t>
      </w:r>
      <w:r w:rsidR="00161058">
        <w:rPr>
          <w:rFonts w:asciiTheme="majorHAnsi" w:hAnsiTheme="majorHAnsi"/>
          <w:szCs w:val="24"/>
        </w:rPr>
        <w:t>€</w:t>
      </w:r>
      <w:r w:rsidR="00F86D61">
        <w:rPr>
          <w:rFonts w:asciiTheme="majorHAnsi" w:hAnsiTheme="majorHAnsi"/>
          <w:szCs w:val="24"/>
        </w:rPr>
        <w:t xml:space="preserve">. Navedeni iznos knjižen je na osnovni račun </w:t>
      </w:r>
      <w:r w:rsidR="00F86D61" w:rsidRPr="00F86D61">
        <w:rPr>
          <w:rFonts w:asciiTheme="majorHAnsi" w:hAnsiTheme="majorHAnsi"/>
          <w:b/>
          <w:bCs/>
          <w:szCs w:val="24"/>
        </w:rPr>
        <w:t>84432</w:t>
      </w:r>
      <w:r w:rsidR="00F86D61">
        <w:rPr>
          <w:rFonts w:asciiTheme="majorHAnsi" w:hAnsiTheme="majorHAnsi"/>
          <w:szCs w:val="24"/>
        </w:rPr>
        <w:t xml:space="preserve"> Primljeni kredit od tuzemnih institucija izvan javnog sektora – dugoročni.</w:t>
      </w:r>
      <w:r w:rsidR="00EC5DED">
        <w:rPr>
          <w:rFonts w:asciiTheme="majorHAnsi" w:hAnsiTheme="majorHAnsi"/>
          <w:szCs w:val="24"/>
        </w:rPr>
        <w:t xml:space="preserve"> </w:t>
      </w:r>
    </w:p>
    <w:p w14:paraId="7AE4A21D" w14:textId="77777777" w:rsidR="00F95BB0" w:rsidRPr="00F95BB0" w:rsidRDefault="00F95BB0" w:rsidP="00F95BB0">
      <w:pPr>
        <w:pStyle w:val="Bezproreda"/>
        <w:rPr>
          <w:rFonts w:asciiTheme="majorHAnsi" w:hAnsiTheme="majorHAnsi"/>
          <w:b/>
          <w:szCs w:val="24"/>
        </w:rPr>
      </w:pPr>
      <w:r w:rsidRPr="00F95BB0">
        <w:rPr>
          <w:rFonts w:asciiTheme="majorHAnsi" w:hAnsiTheme="majorHAnsi"/>
          <w:b/>
          <w:szCs w:val="24"/>
        </w:rPr>
        <w:t>RASHODI</w:t>
      </w:r>
    </w:p>
    <w:p w14:paraId="302C22B4" w14:textId="720366D5" w:rsidR="00F95BB0" w:rsidRDefault="00401A55" w:rsidP="00F95BB0">
      <w:pPr>
        <w:pStyle w:val="Bezproreda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Šifra 3</w:t>
      </w:r>
      <w:r w:rsidR="00F95BB0" w:rsidRPr="00F95BB0">
        <w:rPr>
          <w:rFonts w:asciiTheme="majorHAnsi" w:hAnsiTheme="majorHAnsi"/>
          <w:b/>
          <w:szCs w:val="24"/>
        </w:rPr>
        <w:t xml:space="preserve"> </w:t>
      </w:r>
      <w:r w:rsidR="00F95BB0" w:rsidRPr="00F95BB0">
        <w:rPr>
          <w:rFonts w:asciiTheme="majorHAnsi" w:hAnsiTheme="majorHAnsi"/>
          <w:szCs w:val="24"/>
        </w:rPr>
        <w:t xml:space="preserve">U izvještajnom razdoblju ukupno je ostvareno </w:t>
      </w:r>
      <w:r w:rsidR="00EC5DED" w:rsidRPr="00EC5DED">
        <w:rPr>
          <w:rFonts w:asciiTheme="majorHAnsi" w:hAnsiTheme="majorHAnsi"/>
          <w:szCs w:val="24"/>
        </w:rPr>
        <w:t>1.178.849,78</w:t>
      </w:r>
      <w:r w:rsidR="00282F65">
        <w:rPr>
          <w:rFonts w:asciiTheme="majorHAnsi" w:hAnsiTheme="majorHAnsi"/>
          <w:szCs w:val="24"/>
        </w:rPr>
        <w:t>€</w:t>
      </w:r>
      <w:r w:rsidR="00F95BB0" w:rsidRPr="00F95BB0">
        <w:rPr>
          <w:rFonts w:asciiTheme="majorHAnsi" w:hAnsiTheme="majorHAnsi"/>
          <w:szCs w:val="24"/>
        </w:rPr>
        <w:t xml:space="preserve"> rashoda (klasa 3) što je u odnosu na 20</w:t>
      </w:r>
      <w:r w:rsidR="00914547">
        <w:rPr>
          <w:rFonts w:asciiTheme="majorHAnsi" w:hAnsiTheme="majorHAnsi"/>
          <w:szCs w:val="24"/>
        </w:rPr>
        <w:t>2</w:t>
      </w:r>
      <w:r w:rsidR="00EC5DED">
        <w:rPr>
          <w:rFonts w:asciiTheme="majorHAnsi" w:hAnsiTheme="majorHAnsi"/>
          <w:szCs w:val="24"/>
        </w:rPr>
        <w:t>3</w:t>
      </w:r>
      <w:r w:rsidR="00F95BB0" w:rsidRPr="00F95BB0">
        <w:rPr>
          <w:rFonts w:asciiTheme="majorHAnsi" w:hAnsiTheme="majorHAnsi"/>
          <w:szCs w:val="24"/>
        </w:rPr>
        <w:t xml:space="preserve">. godinu </w:t>
      </w:r>
      <w:r w:rsidR="00EC5DED">
        <w:rPr>
          <w:rFonts w:asciiTheme="majorHAnsi" w:hAnsiTheme="majorHAnsi"/>
          <w:szCs w:val="24"/>
        </w:rPr>
        <w:t xml:space="preserve">smanjenje od 0,6 </w:t>
      </w:r>
      <w:r w:rsidR="00F95BB0" w:rsidRPr="00F95BB0">
        <w:rPr>
          <w:rFonts w:asciiTheme="majorHAnsi" w:hAnsiTheme="majorHAnsi"/>
          <w:szCs w:val="24"/>
        </w:rPr>
        <w:t>%.</w:t>
      </w:r>
      <w:r>
        <w:rPr>
          <w:rFonts w:asciiTheme="majorHAnsi" w:hAnsiTheme="majorHAnsi"/>
          <w:szCs w:val="24"/>
        </w:rPr>
        <w:t xml:space="preserve"> </w:t>
      </w:r>
    </w:p>
    <w:p w14:paraId="1B4A47BF" w14:textId="0BAF1E2A" w:rsidR="007F1F29" w:rsidRDefault="007F1F29" w:rsidP="00F95BB0">
      <w:pPr>
        <w:pStyle w:val="Bezproreda"/>
        <w:rPr>
          <w:rFonts w:asciiTheme="majorHAnsi" w:hAnsiTheme="majorHAnsi"/>
          <w:szCs w:val="24"/>
        </w:rPr>
      </w:pPr>
    </w:p>
    <w:p w14:paraId="5824F870" w14:textId="2DE3BE70" w:rsidR="007F1F29" w:rsidRDefault="00401A55" w:rsidP="00F95BB0">
      <w:pPr>
        <w:pStyle w:val="Bezproreda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bCs/>
          <w:szCs w:val="24"/>
        </w:rPr>
        <w:t>Šifra 31</w:t>
      </w:r>
      <w:r w:rsidR="007F1F29">
        <w:rPr>
          <w:rFonts w:asciiTheme="majorHAnsi" w:hAnsiTheme="majorHAnsi"/>
          <w:szCs w:val="24"/>
        </w:rPr>
        <w:t xml:space="preserve"> U izvještajnom razdoblju za gotovo </w:t>
      </w:r>
      <w:r w:rsidR="00EC5DED">
        <w:rPr>
          <w:rFonts w:asciiTheme="majorHAnsi" w:hAnsiTheme="majorHAnsi"/>
          <w:szCs w:val="24"/>
        </w:rPr>
        <w:t>26,3</w:t>
      </w:r>
      <w:r w:rsidR="007F1F29">
        <w:rPr>
          <w:rFonts w:asciiTheme="majorHAnsi" w:hAnsiTheme="majorHAnsi"/>
          <w:szCs w:val="24"/>
        </w:rPr>
        <w:t xml:space="preserve">% je povećan rashod za </w:t>
      </w:r>
      <w:r>
        <w:rPr>
          <w:rFonts w:asciiTheme="majorHAnsi" w:hAnsiTheme="majorHAnsi"/>
          <w:szCs w:val="24"/>
        </w:rPr>
        <w:t xml:space="preserve">zaposlene. Razlog tomu leži u činjenici da je  povećana osnovica za obračun </w:t>
      </w:r>
      <w:r w:rsidR="00282F65">
        <w:rPr>
          <w:rFonts w:asciiTheme="majorHAnsi" w:hAnsiTheme="majorHAnsi"/>
          <w:szCs w:val="24"/>
        </w:rPr>
        <w:t>plaća</w:t>
      </w:r>
      <w:r w:rsidR="00EC5DED">
        <w:rPr>
          <w:rFonts w:asciiTheme="majorHAnsi" w:hAnsiTheme="majorHAnsi"/>
          <w:szCs w:val="24"/>
        </w:rPr>
        <w:t xml:space="preserve"> kao i korekcija koeficijenta složenosti radnih mjesta.</w:t>
      </w:r>
    </w:p>
    <w:p w14:paraId="283C2A16" w14:textId="77777777" w:rsidR="006E51EB" w:rsidRPr="006E51EB" w:rsidRDefault="006E51EB" w:rsidP="00F95BB0">
      <w:pPr>
        <w:pStyle w:val="Bezproreda"/>
        <w:rPr>
          <w:rFonts w:asciiTheme="majorHAnsi" w:hAnsiTheme="majorHAnsi"/>
          <w:sz w:val="16"/>
          <w:szCs w:val="24"/>
        </w:rPr>
      </w:pPr>
    </w:p>
    <w:p w14:paraId="2727478A" w14:textId="5EBB71E4" w:rsidR="00F95BB0" w:rsidRDefault="00401A55" w:rsidP="00892C78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Šifra 32</w:t>
      </w:r>
      <w:r w:rsidR="00F95BB0">
        <w:rPr>
          <w:rFonts w:asciiTheme="majorHAnsi" w:hAnsiTheme="majorHAnsi"/>
          <w:b/>
          <w:szCs w:val="24"/>
        </w:rPr>
        <w:t xml:space="preserve"> </w:t>
      </w:r>
      <w:r w:rsidR="00F95BB0" w:rsidRPr="00F95BB0">
        <w:rPr>
          <w:rFonts w:asciiTheme="majorHAnsi" w:hAnsiTheme="majorHAnsi"/>
          <w:szCs w:val="24"/>
        </w:rPr>
        <w:t xml:space="preserve">U izvještajnom razdoblju ukupno je ostvareno </w:t>
      </w:r>
      <w:r w:rsidR="00EC5DED" w:rsidRPr="00EC5DED">
        <w:rPr>
          <w:rFonts w:asciiTheme="majorHAnsi" w:hAnsiTheme="majorHAnsi"/>
          <w:szCs w:val="24"/>
        </w:rPr>
        <w:t>143.253,38</w:t>
      </w:r>
      <w:r w:rsidR="00C22053">
        <w:rPr>
          <w:rFonts w:asciiTheme="majorHAnsi" w:hAnsiTheme="majorHAnsi"/>
          <w:szCs w:val="24"/>
        </w:rPr>
        <w:t>€</w:t>
      </w:r>
      <w:r>
        <w:rPr>
          <w:rFonts w:asciiTheme="majorHAnsi" w:hAnsiTheme="majorHAnsi"/>
          <w:szCs w:val="24"/>
        </w:rPr>
        <w:t xml:space="preserve"> materijalnih rashoda, što je za </w:t>
      </w:r>
      <w:r w:rsidR="00EC5DED">
        <w:rPr>
          <w:rFonts w:asciiTheme="majorHAnsi" w:hAnsiTheme="majorHAnsi"/>
          <w:szCs w:val="24"/>
        </w:rPr>
        <w:t>malo manje od 50% manje</w:t>
      </w:r>
      <w:r>
        <w:rPr>
          <w:rFonts w:asciiTheme="majorHAnsi" w:hAnsiTheme="majorHAnsi"/>
          <w:szCs w:val="24"/>
        </w:rPr>
        <w:t xml:space="preserve"> u odnosu na prošlu godinu. </w:t>
      </w:r>
      <w:r w:rsidR="00FC6346">
        <w:rPr>
          <w:rFonts w:asciiTheme="majorHAnsi" w:hAnsiTheme="majorHAnsi"/>
          <w:szCs w:val="24"/>
        </w:rPr>
        <w:t xml:space="preserve">Najveći razlog tomu je sudjelovanje u EU projektu „Od ideje do </w:t>
      </w:r>
      <w:proofErr w:type="spellStart"/>
      <w:r w:rsidR="00FC6346">
        <w:rPr>
          <w:rFonts w:asciiTheme="majorHAnsi" w:hAnsiTheme="majorHAnsi"/>
          <w:szCs w:val="24"/>
        </w:rPr>
        <w:t>STEm</w:t>
      </w:r>
      <w:proofErr w:type="spellEnd"/>
      <w:r w:rsidR="00FC6346">
        <w:rPr>
          <w:rFonts w:asciiTheme="majorHAnsi" w:hAnsiTheme="majorHAnsi"/>
          <w:szCs w:val="24"/>
        </w:rPr>
        <w:t xml:space="preserve"> vještina u školama“, kojeg je naša škola nositelj, te zajedničke aktivnosti sa svih </w:t>
      </w:r>
      <w:r w:rsidR="003D4DC4">
        <w:rPr>
          <w:rFonts w:asciiTheme="majorHAnsi" w:hAnsiTheme="majorHAnsi"/>
          <w:szCs w:val="24"/>
        </w:rPr>
        <w:t>6 partnera financira u potpunosti i knjiži kao trošak u 100% iznosu naše škole</w:t>
      </w:r>
      <w:r w:rsidR="00EC5DED">
        <w:rPr>
          <w:rFonts w:asciiTheme="majorHAnsi" w:hAnsiTheme="majorHAnsi"/>
          <w:szCs w:val="24"/>
        </w:rPr>
        <w:t xml:space="preserve"> knjiženo u 2023 godini, dok je završetak projekta bio u 2024. godini</w:t>
      </w:r>
      <w:r w:rsidR="003D4DC4">
        <w:rPr>
          <w:rFonts w:asciiTheme="majorHAnsi" w:hAnsiTheme="majorHAnsi"/>
          <w:szCs w:val="24"/>
        </w:rPr>
        <w:t xml:space="preserve">. </w:t>
      </w:r>
    </w:p>
    <w:p w14:paraId="28F03FCB" w14:textId="77777777" w:rsidR="006E51EB" w:rsidRPr="006E51EB" w:rsidRDefault="006E51EB" w:rsidP="00F95BB0">
      <w:pPr>
        <w:pStyle w:val="Bezproreda"/>
        <w:rPr>
          <w:rFonts w:asciiTheme="majorHAnsi" w:hAnsiTheme="majorHAnsi"/>
          <w:b/>
          <w:sz w:val="16"/>
          <w:szCs w:val="24"/>
        </w:rPr>
      </w:pPr>
    </w:p>
    <w:p w14:paraId="23CC0D3D" w14:textId="42EEA9C3" w:rsidR="006E51EB" w:rsidRDefault="004845F1" w:rsidP="006E51EB">
      <w:pPr>
        <w:pStyle w:val="Bezproreda"/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/>
          <w:szCs w:val="24"/>
        </w:rPr>
        <w:t xml:space="preserve">Šifra 34 </w:t>
      </w:r>
      <w:r w:rsidRPr="004845F1">
        <w:rPr>
          <w:rFonts w:asciiTheme="majorHAnsi" w:hAnsiTheme="majorHAnsi"/>
          <w:bCs/>
          <w:szCs w:val="24"/>
        </w:rPr>
        <w:t xml:space="preserve">U izvještajnom razdoblju </w:t>
      </w:r>
      <w:r w:rsidR="007A7B71">
        <w:rPr>
          <w:rFonts w:asciiTheme="majorHAnsi" w:hAnsiTheme="majorHAnsi"/>
          <w:bCs/>
          <w:szCs w:val="24"/>
        </w:rPr>
        <w:t>značajnije</w:t>
      </w:r>
      <w:r>
        <w:rPr>
          <w:rFonts w:asciiTheme="majorHAnsi" w:hAnsiTheme="majorHAnsi"/>
          <w:bCs/>
          <w:szCs w:val="24"/>
        </w:rPr>
        <w:t xml:space="preserve"> su </w:t>
      </w:r>
      <w:r w:rsidR="007A7B71">
        <w:rPr>
          <w:rFonts w:asciiTheme="majorHAnsi" w:hAnsiTheme="majorHAnsi"/>
          <w:bCs/>
          <w:szCs w:val="24"/>
        </w:rPr>
        <w:t xml:space="preserve">povećani </w:t>
      </w:r>
      <w:r>
        <w:rPr>
          <w:rFonts w:asciiTheme="majorHAnsi" w:hAnsiTheme="majorHAnsi"/>
          <w:bCs/>
          <w:szCs w:val="24"/>
        </w:rPr>
        <w:t xml:space="preserve">rashodi financijske prirode za </w:t>
      </w:r>
      <w:r w:rsidR="00EC5DED">
        <w:rPr>
          <w:rFonts w:asciiTheme="majorHAnsi" w:hAnsiTheme="majorHAnsi"/>
          <w:bCs/>
          <w:szCs w:val="24"/>
        </w:rPr>
        <w:t>58,00</w:t>
      </w:r>
      <w:r>
        <w:rPr>
          <w:rFonts w:asciiTheme="majorHAnsi" w:hAnsiTheme="majorHAnsi"/>
          <w:bCs/>
          <w:szCs w:val="24"/>
        </w:rPr>
        <w:t xml:space="preserve">%, a koji su rezultat </w:t>
      </w:r>
      <w:r w:rsidR="00985A77">
        <w:rPr>
          <w:rFonts w:asciiTheme="majorHAnsi" w:hAnsiTheme="majorHAnsi"/>
          <w:bCs/>
          <w:szCs w:val="24"/>
        </w:rPr>
        <w:t xml:space="preserve">obračunate </w:t>
      </w:r>
      <w:proofErr w:type="spellStart"/>
      <w:r w:rsidR="00985A77">
        <w:rPr>
          <w:rFonts w:asciiTheme="majorHAnsi" w:hAnsiTheme="majorHAnsi"/>
          <w:bCs/>
          <w:szCs w:val="24"/>
        </w:rPr>
        <w:t>interkalarne</w:t>
      </w:r>
      <w:proofErr w:type="spellEnd"/>
      <w:r w:rsidR="00985A77">
        <w:rPr>
          <w:rFonts w:asciiTheme="majorHAnsi" w:hAnsiTheme="majorHAnsi"/>
          <w:bCs/>
          <w:szCs w:val="24"/>
        </w:rPr>
        <w:t xml:space="preserve"> kamate na realizirani kredit. </w:t>
      </w:r>
    </w:p>
    <w:p w14:paraId="4D1B6321" w14:textId="2EB6C839" w:rsidR="004845F1" w:rsidRDefault="004845F1" w:rsidP="006E51EB">
      <w:pPr>
        <w:pStyle w:val="Bezproreda"/>
        <w:jc w:val="both"/>
        <w:rPr>
          <w:rFonts w:asciiTheme="majorHAnsi" w:hAnsiTheme="majorHAnsi"/>
          <w:bCs/>
          <w:szCs w:val="24"/>
        </w:rPr>
      </w:pPr>
    </w:p>
    <w:p w14:paraId="352C0761" w14:textId="7AA25603" w:rsidR="004845F1" w:rsidRDefault="004845F1" w:rsidP="006E51EB">
      <w:pPr>
        <w:pStyle w:val="Bezproreda"/>
        <w:jc w:val="both"/>
        <w:rPr>
          <w:rFonts w:asciiTheme="majorHAnsi" w:hAnsiTheme="majorHAnsi"/>
          <w:szCs w:val="24"/>
        </w:rPr>
      </w:pPr>
      <w:r w:rsidRPr="004845F1">
        <w:rPr>
          <w:rFonts w:asciiTheme="majorHAnsi" w:hAnsiTheme="majorHAnsi"/>
          <w:b/>
          <w:szCs w:val="24"/>
        </w:rPr>
        <w:t>Šifra 36</w:t>
      </w:r>
      <w:r>
        <w:rPr>
          <w:rFonts w:asciiTheme="majorHAnsi" w:hAnsiTheme="majorHAnsi"/>
          <w:bCs/>
          <w:szCs w:val="24"/>
        </w:rPr>
        <w:t xml:space="preserve"> Zbog sudjelovanja u EU projektu, naša škola kao nositelj, isplaćuje partnerima novčana sredstva prema zahtjevu, a koja se evidentiraju na računskoj skupini 36. Ove godine takvih transfera realizirano je u ukupnom iznosu od </w:t>
      </w:r>
      <w:r w:rsidR="00EC5DED" w:rsidRPr="00EC5DED">
        <w:rPr>
          <w:rFonts w:asciiTheme="majorHAnsi" w:hAnsiTheme="majorHAnsi"/>
          <w:bCs/>
          <w:szCs w:val="24"/>
        </w:rPr>
        <w:t>293.486,52</w:t>
      </w:r>
      <w:r w:rsidR="00BA1D41">
        <w:rPr>
          <w:rFonts w:asciiTheme="majorHAnsi" w:hAnsiTheme="majorHAnsi"/>
          <w:bCs/>
          <w:szCs w:val="24"/>
        </w:rPr>
        <w:t>€</w:t>
      </w:r>
      <w:r>
        <w:rPr>
          <w:rFonts w:asciiTheme="majorHAnsi" w:hAnsiTheme="majorHAnsi"/>
          <w:bCs/>
          <w:szCs w:val="24"/>
        </w:rPr>
        <w:t xml:space="preserve">. </w:t>
      </w:r>
    </w:p>
    <w:p w14:paraId="123D5D9D" w14:textId="77777777" w:rsidR="00CC2286" w:rsidRDefault="00CC2286" w:rsidP="006E51EB">
      <w:pPr>
        <w:pStyle w:val="Bezproreda"/>
        <w:jc w:val="both"/>
        <w:rPr>
          <w:rFonts w:asciiTheme="majorHAnsi" w:hAnsiTheme="majorHAnsi"/>
          <w:szCs w:val="24"/>
        </w:rPr>
      </w:pPr>
    </w:p>
    <w:p w14:paraId="78C2B979" w14:textId="69F8367C" w:rsidR="006E51EB" w:rsidRDefault="004845F1" w:rsidP="006E51EB">
      <w:pPr>
        <w:pStyle w:val="Bezproreda"/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/>
          <w:szCs w:val="24"/>
        </w:rPr>
        <w:t xml:space="preserve">Šifra 37 </w:t>
      </w:r>
      <w:r w:rsidRPr="004845F1">
        <w:rPr>
          <w:rFonts w:asciiTheme="majorHAnsi" w:hAnsiTheme="majorHAnsi"/>
          <w:bCs/>
          <w:szCs w:val="24"/>
        </w:rPr>
        <w:t xml:space="preserve">Troškovi nabave radnih udžbenika, radnih bilježnica i ostalih radnih materijala za učenike, realizirani su </w:t>
      </w:r>
      <w:r w:rsidR="00EC5DED">
        <w:rPr>
          <w:rFonts w:asciiTheme="majorHAnsi" w:hAnsiTheme="majorHAnsi"/>
          <w:bCs/>
          <w:szCs w:val="24"/>
        </w:rPr>
        <w:t>u iznosu od 9723,80 € sukladno potrebama škole.</w:t>
      </w:r>
    </w:p>
    <w:p w14:paraId="34D4C369" w14:textId="77777777" w:rsidR="00BF0B56" w:rsidRDefault="00BF0B56" w:rsidP="006E51EB">
      <w:pPr>
        <w:pStyle w:val="Bezproreda"/>
        <w:jc w:val="both"/>
        <w:rPr>
          <w:rFonts w:asciiTheme="majorHAnsi" w:hAnsiTheme="majorHAnsi"/>
          <w:bCs/>
          <w:szCs w:val="24"/>
        </w:rPr>
      </w:pPr>
    </w:p>
    <w:p w14:paraId="31D2216C" w14:textId="0C50383A" w:rsidR="00BF0B56" w:rsidRDefault="00BF0B56" w:rsidP="00BF0B56">
      <w:pPr>
        <w:pStyle w:val="Bezproreda"/>
        <w:jc w:val="both"/>
        <w:rPr>
          <w:rFonts w:asciiTheme="majorHAnsi" w:hAnsiTheme="majorHAnsi"/>
          <w:szCs w:val="24"/>
        </w:rPr>
      </w:pPr>
      <w:r w:rsidRPr="007B2486">
        <w:rPr>
          <w:rFonts w:asciiTheme="majorHAnsi" w:hAnsiTheme="majorHAnsi"/>
          <w:b/>
          <w:bCs/>
          <w:szCs w:val="24"/>
        </w:rPr>
        <w:t>Šifra 4</w:t>
      </w:r>
      <w:r>
        <w:rPr>
          <w:rFonts w:asciiTheme="majorHAnsi" w:hAnsiTheme="majorHAnsi"/>
          <w:szCs w:val="24"/>
        </w:rPr>
        <w:t xml:space="preserve"> Škola je ove godine nabavila nefinancijske imovine u iznosu </w:t>
      </w:r>
      <w:r w:rsidR="00A879B1" w:rsidRPr="00A879B1">
        <w:rPr>
          <w:rFonts w:asciiTheme="majorHAnsi" w:hAnsiTheme="majorHAnsi"/>
          <w:szCs w:val="24"/>
        </w:rPr>
        <w:t>8.812,23</w:t>
      </w:r>
      <w:r>
        <w:rPr>
          <w:rFonts w:asciiTheme="majorHAnsi" w:hAnsiTheme="majorHAnsi"/>
          <w:szCs w:val="24"/>
        </w:rPr>
        <w:t xml:space="preserve">€, što je za </w:t>
      </w:r>
      <w:r w:rsidR="00A879B1">
        <w:rPr>
          <w:rFonts w:asciiTheme="majorHAnsi" w:hAnsiTheme="majorHAnsi"/>
          <w:szCs w:val="24"/>
        </w:rPr>
        <w:t>2,3</w:t>
      </w:r>
      <w:r>
        <w:rPr>
          <w:rFonts w:asciiTheme="majorHAnsi" w:hAnsiTheme="majorHAnsi"/>
          <w:szCs w:val="24"/>
        </w:rPr>
        <w:t xml:space="preserve">% </w:t>
      </w:r>
      <w:r w:rsidR="00A879B1">
        <w:rPr>
          <w:rFonts w:asciiTheme="majorHAnsi" w:hAnsiTheme="majorHAnsi"/>
          <w:szCs w:val="24"/>
        </w:rPr>
        <w:t>više</w:t>
      </w:r>
      <w:r>
        <w:rPr>
          <w:rFonts w:asciiTheme="majorHAnsi" w:hAnsiTheme="majorHAnsi"/>
          <w:szCs w:val="24"/>
        </w:rPr>
        <w:t xml:space="preserve"> nego prošle godine. </w:t>
      </w:r>
      <w:r w:rsidR="00A879B1">
        <w:rPr>
          <w:rFonts w:asciiTheme="majorHAnsi" w:hAnsiTheme="majorHAnsi"/>
          <w:szCs w:val="24"/>
        </w:rPr>
        <w:t>Nabavka se odnosi na nabavu uredske opreme i namještaja te nabavku udžbenika za učenike.</w:t>
      </w:r>
    </w:p>
    <w:p w14:paraId="7D1FA2F8" w14:textId="41BC0066" w:rsidR="00EC5DED" w:rsidRDefault="00EC5DED" w:rsidP="00BF0B56">
      <w:pPr>
        <w:pStyle w:val="Bezproreda"/>
        <w:jc w:val="both"/>
        <w:rPr>
          <w:rFonts w:asciiTheme="majorHAnsi" w:hAnsiTheme="majorHAnsi"/>
          <w:szCs w:val="24"/>
        </w:rPr>
      </w:pPr>
    </w:p>
    <w:p w14:paraId="4B944B2F" w14:textId="4985830F" w:rsidR="00EC5DED" w:rsidRPr="00EC5DED" w:rsidRDefault="00EC5DED" w:rsidP="00EC5DED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bCs/>
          <w:szCs w:val="24"/>
        </w:rPr>
        <w:t xml:space="preserve">Šifra 5 </w:t>
      </w:r>
      <w:r>
        <w:rPr>
          <w:rFonts w:asciiTheme="majorHAnsi" w:hAnsiTheme="majorHAnsi"/>
          <w:szCs w:val="24"/>
        </w:rPr>
        <w:t>Škola je u 2024 godini vratila ukupan iznos kredita</w:t>
      </w:r>
      <w:r>
        <w:rPr>
          <w:rFonts w:asciiTheme="majorHAnsi" w:hAnsiTheme="majorHAnsi"/>
          <w:szCs w:val="24"/>
        </w:rPr>
        <w:t xml:space="preserve"> u iznosu </w:t>
      </w:r>
      <w:r w:rsidRPr="00EC5DED">
        <w:rPr>
          <w:rFonts w:asciiTheme="majorHAnsi" w:hAnsiTheme="majorHAnsi"/>
          <w:szCs w:val="24"/>
        </w:rPr>
        <w:t>120.636,37</w:t>
      </w:r>
      <w:r>
        <w:rPr>
          <w:rFonts w:asciiTheme="majorHAnsi" w:hAnsiTheme="majorHAnsi"/>
          <w:szCs w:val="24"/>
        </w:rPr>
        <w:t xml:space="preserve"> €</w:t>
      </w:r>
      <w:r>
        <w:rPr>
          <w:rFonts w:asciiTheme="majorHAnsi" w:hAnsiTheme="majorHAnsi"/>
          <w:szCs w:val="24"/>
        </w:rPr>
        <w:t xml:space="preserve"> koji je knjižen na kontu </w:t>
      </w:r>
      <w:r>
        <w:rPr>
          <w:rFonts w:asciiTheme="majorHAnsi" w:hAnsiTheme="majorHAnsi"/>
          <w:b/>
          <w:bCs/>
          <w:szCs w:val="24"/>
        </w:rPr>
        <w:t xml:space="preserve">5443 </w:t>
      </w:r>
      <w:r w:rsidRPr="00EC5DED">
        <w:rPr>
          <w:rFonts w:asciiTheme="majorHAnsi" w:hAnsiTheme="majorHAnsi"/>
          <w:szCs w:val="24"/>
        </w:rPr>
        <w:t>Otplata glavnice primljenih kredita od tuzemnih kreditnih institucija izvan javnog sektora</w:t>
      </w:r>
      <w:r>
        <w:rPr>
          <w:rFonts w:asciiTheme="majorHAnsi" w:hAnsiTheme="majorHAnsi"/>
          <w:szCs w:val="24"/>
        </w:rPr>
        <w:t>.</w:t>
      </w:r>
    </w:p>
    <w:p w14:paraId="0AB0E5BD" w14:textId="77777777" w:rsidR="00385BEF" w:rsidRPr="00D54F3A" w:rsidRDefault="00385BEF" w:rsidP="00C16617">
      <w:pPr>
        <w:pStyle w:val="Bezproreda"/>
        <w:shd w:val="clear" w:color="auto" w:fill="002060"/>
        <w:rPr>
          <w:rFonts w:asciiTheme="majorHAnsi" w:hAnsiTheme="majorHAnsi"/>
          <w:b/>
          <w:szCs w:val="24"/>
        </w:rPr>
      </w:pPr>
      <w:r w:rsidRPr="00D54F3A">
        <w:rPr>
          <w:rFonts w:asciiTheme="majorHAnsi" w:hAnsiTheme="majorHAnsi"/>
          <w:b/>
          <w:szCs w:val="24"/>
        </w:rPr>
        <w:lastRenderedPageBreak/>
        <w:t>Bilješke uz Izvještaj u vrijednosti i obujmu imovine i obveza – Obrazac P-VRIO</w:t>
      </w:r>
    </w:p>
    <w:p w14:paraId="3F6A2E38" w14:textId="77777777" w:rsidR="00385BEF" w:rsidRDefault="00385BEF" w:rsidP="00385BEF">
      <w:pPr>
        <w:pStyle w:val="Bezproreda"/>
        <w:rPr>
          <w:rFonts w:asciiTheme="majorHAnsi" w:hAnsiTheme="majorHAnsi"/>
          <w:szCs w:val="24"/>
        </w:rPr>
      </w:pPr>
    </w:p>
    <w:p w14:paraId="1A50755E" w14:textId="424FFB2A" w:rsidR="008E5048" w:rsidRDefault="008E5048" w:rsidP="008E5048">
      <w:pPr>
        <w:pStyle w:val="Bezproreda"/>
        <w:jc w:val="both"/>
        <w:rPr>
          <w:rFonts w:asciiTheme="majorHAnsi" w:hAnsiTheme="majorHAnsi"/>
          <w:szCs w:val="24"/>
        </w:rPr>
      </w:pPr>
      <w:r w:rsidRPr="008E5048">
        <w:rPr>
          <w:rFonts w:asciiTheme="majorHAnsi" w:hAnsiTheme="majorHAnsi"/>
          <w:szCs w:val="24"/>
        </w:rPr>
        <w:t xml:space="preserve">Temeljem Uputa o priznavanju, mjerenju i evidentiranju imovine u vlasništvu Republike Hrvatske propisana je obveza proračunskih korisnika o prikazivanju promjena nad imovinom. S obzirom da u izvještajnom razdoblju nije došlo do promjene obujma imovine temeljem revalorizacije, reklasifikacije, rashodovanja, otuđenja, otpisa ili promjene svrhe, obrazac se predaje nepopunjen. U slučaju da dođe do nekih od tih događanja, </w:t>
      </w:r>
      <w:r>
        <w:rPr>
          <w:rFonts w:asciiTheme="majorHAnsi" w:hAnsiTheme="majorHAnsi"/>
          <w:szCs w:val="24"/>
        </w:rPr>
        <w:t>ravnateljica</w:t>
      </w:r>
      <w:r w:rsidRPr="008E5048">
        <w:rPr>
          <w:rFonts w:asciiTheme="majorHAnsi" w:hAnsiTheme="majorHAnsi"/>
          <w:szCs w:val="24"/>
        </w:rPr>
        <w:t xml:space="preserve"> će na prijedlog Povjerenstva donijeti Odluku o iskazivanju takvih promjena, te o istome obavijestiti ŠO, a navedene će promjene biti računovodstveno prikazane u nekom od slijedećih razdoblja.</w:t>
      </w:r>
    </w:p>
    <w:p w14:paraId="026E4C4B" w14:textId="77777777" w:rsidR="006573B9" w:rsidRDefault="006573B9" w:rsidP="008E5048">
      <w:pPr>
        <w:pStyle w:val="Bezproreda"/>
        <w:jc w:val="both"/>
        <w:rPr>
          <w:rFonts w:asciiTheme="majorHAnsi" w:hAnsiTheme="majorHAnsi"/>
          <w:szCs w:val="24"/>
        </w:rPr>
      </w:pPr>
    </w:p>
    <w:p w14:paraId="1BB35F28" w14:textId="77777777" w:rsidR="00385BEF" w:rsidRDefault="00385BEF" w:rsidP="00385BEF">
      <w:pPr>
        <w:pStyle w:val="Bezproreda"/>
        <w:rPr>
          <w:rFonts w:asciiTheme="majorHAnsi" w:hAnsiTheme="majorHAnsi"/>
          <w:szCs w:val="24"/>
        </w:rPr>
      </w:pPr>
    </w:p>
    <w:p w14:paraId="4B564A5C" w14:textId="77777777" w:rsidR="00385BEF" w:rsidRPr="002D046C" w:rsidRDefault="00385BEF" w:rsidP="00C16617">
      <w:pPr>
        <w:pStyle w:val="Bezproreda"/>
        <w:shd w:val="clear" w:color="auto" w:fill="002060"/>
        <w:rPr>
          <w:rFonts w:asciiTheme="majorHAnsi" w:hAnsiTheme="majorHAnsi"/>
          <w:b/>
          <w:szCs w:val="24"/>
        </w:rPr>
      </w:pPr>
      <w:r w:rsidRPr="002D046C">
        <w:rPr>
          <w:rFonts w:asciiTheme="majorHAnsi" w:hAnsiTheme="majorHAnsi"/>
          <w:b/>
          <w:szCs w:val="24"/>
        </w:rPr>
        <w:t>Bilješke uz izvještaj o rashodima prema funkcijskoj klasifikaciji – Obrazac RAS-funkcijski</w:t>
      </w:r>
    </w:p>
    <w:p w14:paraId="486F9A8A" w14:textId="77777777" w:rsidR="008E5048" w:rsidRPr="008E5048" w:rsidRDefault="008E5048" w:rsidP="00385BEF">
      <w:pPr>
        <w:pStyle w:val="Bezproreda"/>
        <w:rPr>
          <w:rFonts w:asciiTheme="majorHAnsi" w:hAnsiTheme="majorHAnsi"/>
          <w:sz w:val="16"/>
          <w:szCs w:val="24"/>
        </w:rPr>
      </w:pPr>
    </w:p>
    <w:p w14:paraId="7C888848" w14:textId="5055AB8B" w:rsidR="00385BEF" w:rsidRDefault="008E5048" w:rsidP="008E5048">
      <w:pPr>
        <w:pStyle w:val="Bezproreda"/>
        <w:jc w:val="both"/>
        <w:rPr>
          <w:rFonts w:asciiTheme="majorHAnsi" w:hAnsiTheme="majorHAnsi"/>
          <w:szCs w:val="24"/>
        </w:rPr>
      </w:pPr>
      <w:r w:rsidRPr="008E5048">
        <w:rPr>
          <w:rFonts w:asciiTheme="majorHAnsi" w:hAnsiTheme="majorHAnsi"/>
          <w:szCs w:val="24"/>
        </w:rPr>
        <w:t>Temeljem čl.7. Pravilnika o financijskom izvještavanju u proračunskom računovodstvu škola je obveznik predaje ovoga obrasca. Financijska klasifikacija sadrži aktivnosti odnosno projekte korisnika proračuna razvrstane prema njihovoj namjeni. Podaci iz izvještaja RAS- funkcijski omogućavaju informaciju o državnoj potrošnji po funkcijama. U funkciji 09 nalazi se obrazovanje, te su ukupno iskazani rashodi poslovanja razreda 3</w:t>
      </w:r>
      <w:r>
        <w:rPr>
          <w:rFonts w:asciiTheme="majorHAnsi" w:hAnsiTheme="majorHAnsi"/>
          <w:szCs w:val="24"/>
        </w:rPr>
        <w:t xml:space="preserve"> i 4</w:t>
      </w:r>
      <w:r w:rsidRPr="008E5048">
        <w:rPr>
          <w:rFonts w:asciiTheme="majorHAnsi" w:hAnsiTheme="majorHAnsi"/>
          <w:szCs w:val="24"/>
        </w:rPr>
        <w:t xml:space="preserve"> uvršteni u AOP 113 navedenog obrasca u iznosu </w:t>
      </w:r>
      <w:r w:rsidR="00A879B1" w:rsidRPr="00A879B1">
        <w:rPr>
          <w:rFonts w:asciiTheme="majorHAnsi" w:hAnsiTheme="majorHAnsi"/>
          <w:szCs w:val="24"/>
        </w:rPr>
        <w:t>1.187.662,01</w:t>
      </w:r>
      <w:r w:rsidR="00CE5F97">
        <w:rPr>
          <w:rFonts w:asciiTheme="majorHAnsi" w:hAnsiTheme="majorHAnsi"/>
          <w:szCs w:val="24"/>
        </w:rPr>
        <w:t>€</w:t>
      </w:r>
      <w:r w:rsidRPr="008E5048">
        <w:rPr>
          <w:rFonts w:asciiTheme="majorHAnsi" w:hAnsiTheme="majorHAnsi"/>
          <w:szCs w:val="24"/>
        </w:rPr>
        <w:t>.</w:t>
      </w:r>
    </w:p>
    <w:p w14:paraId="1CE11E6E" w14:textId="77777777" w:rsidR="008E5048" w:rsidRPr="008E5048" w:rsidRDefault="008E5048" w:rsidP="00385BEF">
      <w:pPr>
        <w:pStyle w:val="Bezproreda"/>
        <w:rPr>
          <w:rFonts w:asciiTheme="majorHAnsi" w:hAnsiTheme="majorHAnsi"/>
          <w:sz w:val="16"/>
          <w:szCs w:val="24"/>
        </w:rPr>
      </w:pPr>
    </w:p>
    <w:p w14:paraId="0C291E36" w14:textId="77777777" w:rsidR="004377D7" w:rsidRDefault="004377D7" w:rsidP="00385BEF">
      <w:pPr>
        <w:pStyle w:val="Bezproreda"/>
        <w:rPr>
          <w:rFonts w:asciiTheme="majorHAnsi" w:hAnsiTheme="majorHAnsi"/>
          <w:szCs w:val="24"/>
        </w:rPr>
      </w:pPr>
    </w:p>
    <w:p w14:paraId="52BBD011" w14:textId="77777777" w:rsidR="00385BEF" w:rsidRPr="002D046C" w:rsidRDefault="00385BEF" w:rsidP="00C16617">
      <w:pPr>
        <w:pStyle w:val="Bezproreda"/>
        <w:shd w:val="clear" w:color="auto" w:fill="002060"/>
        <w:rPr>
          <w:rFonts w:asciiTheme="majorHAnsi" w:hAnsiTheme="majorHAnsi"/>
          <w:b/>
          <w:szCs w:val="24"/>
        </w:rPr>
      </w:pPr>
      <w:r w:rsidRPr="002D046C">
        <w:rPr>
          <w:rFonts w:asciiTheme="majorHAnsi" w:hAnsiTheme="majorHAnsi"/>
          <w:b/>
          <w:szCs w:val="24"/>
        </w:rPr>
        <w:t>Bilješke uz obrazac Obveze</w:t>
      </w:r>
    </w:p>
    <w:p w14:paraId="0A29FBB7" w14:textId="77777777" w:rsidR="008E5048" w:rsidRPr="008E5048" w:rsidRDefault="008E5048" w:rsidP="00784CFD">
      <w:pPr>
        <w:pStyle w:val="Bezproreda"/>
        <w:jc w:val="both"/>
        <w:rPr>
          <w:rFonts w:asciiTheme="majorHAnsi" w:hAnsiTheme="majorHAnsi"/>
          <w:sz w:val="16"/>
          <w:szCs w:val="24"/>
        </w:rPr>
      </w:pPr>
    </w:p>
    <w:p w14:paraId="07AA3F4D" w14:textId="16694310" w:rsidR="00385BEF" w:rsidRDefault="00385BEF" w:rsidP="00784CFD">
      <w:pPr>
        <w:pStyle w:val="Bezproreda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Škola je u 20</w:t>
      </w:r>
      <w:r w:rsidR="00957AB3">
        <w:rPr>
          <w:rFonts w:asciiTheme="majorHAnsi" w:hAnsiTheme="majorHAnsi"/>
          <w:szCs w:val="24"/>
        </w:rPr>
        <w:t>2</w:t>
      </w:r>
      <w:r w:rsidR="00A879B1">
        <w:rPr>
          <w:rFonts w:asciiTheme="majorHAnsi" w:hAnsiTheme="majorHAnsi"/>
          <w:szCs w:val="24"/>
        </w:rPr>
        <w:t>4</w:t>
      </w:r>
      <w:r>
        <w:rPr>
          <w:rFonts w:asciiTheme="majorHAnsi" w:hAnsiTheme="majorHAnsi"/>
          <w:szCs w:val="24"/>
        </w:rPr>
        <w:t xml:space="preserve">. godinu prenijela ukupne obveze u iznosu od </w:t>
      </w:r>
      <w:r w:rsidR="00A879B1">
        <w:rPr>
          <w:rFonts w:asciiTheme="majorHAnsi" w:hAnsiTheme="majorHAnsi"/>
          <w:szCs w:val="24"/>
        </w:rPr>
        <w:t>155186,56</w:t>
      </w:r>
      <w:r w:rsidR="00C9752F">
        <w:rPr>
          <w:rFonts w:asciiTheme="majorHAnsi" w:hAnsiTheme="majorHAnsi"/>
          <w:szCs w:val="24"/>
        </w:rPr>
        <w:t xml:space="preserve"> €</w:t>
      </w:r>
      <w:r>
        <w:rPr>
          <w:rFonts w:asciiTheme="majorHAnsi" w:hAnsiTheme="majorHAnsi"/>
          <w:szCs w:val="24"/>
        </w:rPr>
        <w:t xml:space="preserve"> (</w:t>
      </w:r>
      <w:r w:rsidR="00260DCF">
        <w:rPr>
          <w:rFonts w:asciiTheme="majorHAnsi" w:hAnsiTheme="majorHAnsi"/>
          <w:szCs w:val="24"/>
        </w:rPr>
        <w:t>V001</w:t>
      </w:r>
      <w:r>
        <w:rPr>
          <w:rFonts w:asciiTheme="majorHAnsi" w:hAnsiTheme="majorHAnsi"/>
          <w:szCs w:val="24"/>
        </w:rPr>
        <w:t>), a odnose se materijalne rashode (energenti) i troškove plaće</w:t>
      </w:r>
      <w:r w:rsidR="00260DCF">
        <w:rPr>
          <w:rFonts w:asciiTheme="majorHAnsi" w:hAnsiTheme="majorHAnsi"/>
          <w:szCs w:val="24"/>
        </w:rPr>
        <w:t xml:space="preserve"> i naknada zaposlenim</w:t>
      </w:r>
      <w:r>
        <w:rPr>
          <w:rFonts w:asciiTheme="majorHAnsi" w:hAnsiTheme="majorHAnsi"/>
          <w:szCs w:val="24"/>
        </w:rPr>
        <w:t xml:space="preserve"> za prosinac 20</w:t>
      </w:r>
      <w:r w:rsidR="001938F1">
        <w:rPr>
          <w:rFonts w:asciiTheme="majorHAnsi" w:hAnsiTheme="majorHAnsi"/>
          <w:szCs w:val="24"/>
        </w:rPr>
        <w:t>2</w:t>
      </w:r>
      <w:r w:rsidR="00A879B1">
        <w:rPr>
          <w:rFonts w:asciiTheme="majorHAnsi" w:hAnsiTheme="majorHAnsi"/>
          <w:szCs w:val="24"/>
        </w:rPr>
        <w:t>3</w:t>
      </w:r>
      <w:r>
        <w:rPr>
          <w:rFonts w:asciiTheme="majorHAnsi" w:hAnsiTheme="majorHAnsi"/>
          <w:szCs w:val="24"/>
        </w:rPr>
        <w:t>. godine.</w:t>
      </w:r>
      <w:r w:rsidR="00A879B1">
        <w:rPr>
          <w:rFonts w:asciiTheme="majorHAnsi" w:hAnsiTheme="majorHAnsi"/>
          <w:szCs w:val="24"/>
        </w:rPr>
        <w:t xml:space="preserve"> Škola je period završila sa stanjem obaveza od 80.609,68€ najveći razlog smanjenja obaveza je povrat kredita podignutog kod OTP banke za potrebe financiranja STEM projekta. Obaveze se odnose na troškove plaće za prosinac 2024 godine i materijalne rashode ( većinom režijske troškove)</w:t>
      </w:r>
    </w:p>
    <w:p w14:paraId="4125F917" w14:textId="77777777" w:rsidR="00005B20" w:rsidRDefault="00005B20" w:rsidP="008E5048">
      <w:pPr>
        <w:pStyle w:val="Bezproreda"/>
        <w:jc w:val="both"/>
        <w:rPr>
          <w:rFonts w:asciiTheme="majorHAnsi" w:hAnsiTheme="majorHAnsi"/>
          <w:szCs w:val="24"/>
        </w:rPr>
      </w:pPr>
    </w:p>
    <w:p w14:paraId="5FD2016A" w14:textId="77777777" w:rsidR="0063046A" w:rsidRDefault="0063046A" w:rsidP="00385BEF">
      <w:pPr>
        <w:pStyle w:val="Bezproreda"/>
        <w:rPr>
          <w:rFonts w:asciiTheme="majorHAnsi" w:hAnsiTheme="majorHAnsi"/>
          <w:szCs w:val="24"/>
        </w:rPr>
      </w:pPr>
    </w:p>
    <w:p w14:paraId="3EAA9626" w14:textId="77777777" w:rsidR="0063046A" w:rsidRDefault="0063046A" w:rsidP="00385BEF">
      <w:pPr>
        <w:pStyle w:val="Bezproreda"/>
        <w:rPr>
          <w:rFonts w:asciiTheme="majorHAnsi" w:hAnsiTheme="majorHAnsi"/>
          <w:szCs w:val="24"/>
        </w:rPr>
      </w:pPr>
    </w:p>
    <w:p w14:paraId="61674BEC" w14:textId="7A4F6E13" w:rsidR="00385BEF" w:rsidRDefault="00385BEF" w:rsidP="00385BEF">
      <w:pPr>
        <w:pStyle w:val="Bezprored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U </w:t>
      </w:r>
      <w:proofErr w:type="spellStart"/>
      <w:r>
        <w:rPr>
          <w:rFonts w:asciiTheme="majorHAnsi" w:hAnsiTheme="majorHAnsi"/>
          <w:szCs w:val="24"/>
        </w:rPr>
        <w:t>Soljanima</w:t>
      </w:r>
      <w:proofErr w:type="spellEnd"/>
      <w:r>
        <w:rPr>
          <w:rFonts w:asciiTheme="majorHAnsi" w:hAnsiTheme="majorHAnsi"/>
          <w:szCs w:val="24"/>
        </w:rPr>
        <w:t xml:space="preserve">, </w:t>
      </w:r>
      <w:r w:rsidR="00E56365">
        <w:rPr>
          <w:rFonts w:asciiTheme="majorHAnsi" w:hAnsiTheme="majorHAnsi"/>
          <w:szCs w:val="24"/>
        </w:rPr>
        <w:t>3</w:t>
      </w:r>
      <w:r w:rsidR="004B6F2E">
        <w:rPr>
          <w:rFonts w:asciiTheme="majorHAnsi" w:hAnsiTheme="majorHAnsi"/>
          <w:szCs w:val="24"/>
        </w:rPr>
        <w:t>1</w:t>
      </w:r>
      <w:r w:rsidR="00E56365">
        <w:rPr>
          <w:rFonts w:asciiTheme="majorHAnsi" w:hAnsiTheme="majorHAnsi"/>
          <w:szCs w:val="24"/>
        </w:rPr>
        <w:t>. siječnja 202</w:t>
      </w:r>
      <w:r w:rsidR="00A879B1">
        <w:rPr>
          <w:rFonts w:asciiTheme="majorHAnsi" w:hAnsiTheme="majorHAnsi"/>
          <w:szCs w:val="24"/>
        </w:rPr>
        <w:t>5</w:t>
      </w:r>
      <w:r>
        <w:rPr>
          <w:rFonts w:asciiTheme="majorHAnsi" w:hAnsiTheme="majorHAnsi"/>
          <w:szCs w:val="24"/>
        </w:rPr>
        <w:t>. godine</w:t>
      </w:r>
    </w:p>
    <w:p w14:paraId="127DC3C4" w14:textId="7DCBEB2D" w:rsidR="009F5EAF" w:rsidRDefault="009F5EAF" w:rsidP="00385BEF">
      <w:pPr>
        <w:pStyle w:val="Bezproreda"/>
        <w:rPr>
          <w:rFonts w:asciiTheme="majorHAnsi" w:hAnsiTheme="majorHAnsi"/>
          <w:szCs w:val="24"/>
        </w:rPr>
      </w:pPr>
    </w:p>
    <w:p w14:paraId="5B599831" w14:textId="77777777" w:rsidR="00385BEF" w:rsidRDefault="00385BEF" w:rsidP="00385BEF">
      <w:pPr>
        <w:pStyle w:val="Bezproreda"/>
        <w:rPr>
          <w:rFonts w:asciiTheme="majorHAnsi" w:hAnsiTheme="majorHAnsi"/>
          <w:szCs w:val="24"/>
        </w:rPr>
      </w:pPr>
    </w:p>
    <w:p w14:paraId="173085AA" w14:textId="77777777" w:rsidR="00385BEF" w:rsidRDefault="00385BEF" w:rsidP="00385BEF">
      <w:pPr>
        <w:pStyle w:val="Bezproreda"/>
        <w:rPr>
          <w:rFonts w:asciiTheme="majorHAnsi" w:hAnsiTheme="majorHAnsi"/>
          <w:szCs w:val="24"/>
        </w:rPr>
      </w:pPr>
    </w:p>
    <w:p w14:paraId="3B8499E2" w14:textId="77777777" w:rsidR="00613DF6" w:rsidRDefault="00613DF6" w:rsidP="00613DF6">
      <w:pPr>
        <w:pStyle w:val="Bezproreda"/>
      </w:pPr>
    </w:p>
    <w:sectPr w:rsidR="00613DF6" w:rsidSect="00FA5CA1">
      <w:pgSz w:w="11906" w:h="16838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513"/>
    <w:multiLevelType w:val="hybridMultilevel"/>
    <w:tmpl w:val="E95C0802"/>
    <w:lvl w:ilvl="0" w:tplc="65108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265"/>
    <w:multiLevelType w:val="hybridMultilevel"/>
    <w:tmpl w:val="5372AF38"/>
    <w:lvl w:ilvl="0" w:tplc="C25CF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DBC"/>
    <w:multiLevelType w:val="hybridMultilevel"/>
    <w:tmpl w:val="F230BCDA"/>
    <w:lvl w:ilvl="0" w:tplc="BD8AFCA6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D5946"/>
    <w:multiLevelType w:val="hybridMultilevel"/>
    <w:tmpl w:val="27C65568"/>
    <w:lvl w:ilvl="0" w:tplc="62B2DEAC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62BB"/>
    <w:multiLevelType w:val="hybridMultilevel"/>
    <w:tmpl w:val="F3E2BCF2"/>
    <w:lvl w:ilvl="0" w:tplc="D854B194">
      <w:start w:val="9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12AA3"/>
    <w:multiLevelType w:val="hybridMultilevel"/>
    <w:tmpl w:val="FC18B852"/>
    <w:lvl w:ilvl="0" w:tplc="B6E8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E56CD"/>
    <w:multiLevelType w:val="multilevel"/>
    <w:tmpl w:val="83DA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320F4"/>
    <w:multiLevelType w:val="hybridMultilevel"/>
    <w:tmpl w:val="CC0A3536"/>
    <w:lvl w:ilvl="0" w:tplc="F3E8AF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705070">
    <w:abstractNumId w:val="2"/>
  </w:num>
  <w:num w:numId="2" w16cid:durableId="1735541061">
    <w:abstractNumId w:val="3"/>
  </w:num>
  <w:num w:numId="3" w16cid:durableId="1466654076">
    <w:abstractNumId w:val="4"/>
  </w:num>
  <w:num w:numId="4" w16cid:durableId="1058093788">
    <w:abstractNumId w:val="1"/>
  </w:num>
  <w:num w:numId="5" w16cid:durableId="2121604865">
    <w:abstractNumId w:val="7"/>
  </w:num>
  <w:num w:numId="6" w16cid:durableId="1067846158">
    <w:abstractNumId w:val="0"/>
  </w:num>
  <w:num w:numId="7" w16cid:durableId="956908544">
    <w:abstractNumId w:val="5"/>
  </w:num>
  <w:num w:numId="8" w16cid:durableId="155271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39"/>
    <w:rsid w:val="00002D7E"/>
    <w:rsid w:val="00005B20"/>
    <w:rsid w:val="00026423"/>
    <w:rsid w:val="00034A3F"/>
    <w:rsid w:val="00052B06"/>
    <w:rsid w:val="00064DD1"/>
    <w:rsid w:val="00080E45"/>
    <w:rsid w:val="000A1A3F"/>
    <w:rsid w:val="000B18C4"/>
    <w:rsid w:val="000C05A2"/>
    <w:rsid w:val="000C1D22"/>
    <w:rsid w:val="000C6090"/>
    <w:rsid w:val="000E3FF8"/>
    <w:rsid w:val="000E4C35"/>
    <w:rsid w:val="000F47B0"/>
    <w:rsid w:val="00107889"/>
    <w:rsid w:val="00112453"/>
    <w:rsid w:val="001173BF"/>
    <w:rsid w:val="00141176"/>
    <w:rsid w:val="001509C1"/>
    <w:rsid w:val="00161058"/>
    <w:rsid w:val="00173082"/>
    <w:rsid w:val="001731B8"/>
    <w:rsid w:val="00174440"/>
    <w:rsid w:val="00176E5F"/>
    <w:rsid w:val="001938F1"/>
    <w:rsid w:val="001A19E8"/>
    <w:rsid w:val="001B1BFD"/>
    <w:rsid w:val="001D0DD4"/>
    <w:rsid w:val="001E6417"/>
    <w:rsid w:val="002112BA"/>
    <w:rsid w:val="00215E49"/>
    <w:rsid w:val="002169E4"/>
    <w:rsid w:val="00241710"/>
    <w:rsid w:val="00242E61"/>
    <w:rsid w:val="002434A8"/>
    <w:rsid w:val="00251582"/>
    <w:rsid w:val="00254D0F"/>
    <w:rsid w:val="00260DCF"/>
    <w:rsid w:val="0027230D"/>
    <w:rsid w:val="00275CCA"/>
    <w:rsid w:val="002770BB"/>
    <w:rsid w:val="00282F65"/>
    <w:rsid w:val="002A2FC2"/>
    <w:rsid w:val="002B0552"/>
    <w:rsid w:val="002B2B2A"/>
    <w:rsid w:val="002B307A"/>
    <w:rsid w:val="002B3C4B"/>
    <w:rsid w:val="002B6F70"/>
    <w:rsid w:val="002B704C"/>
    <w:rsid w:val="002C31EE"/>
    <w:rsid w:val="002D0F9C"/>
    <w:rsid w:val="002F470F"/>
    <w:rsid w:val="00303D9C"/>
    <w:rsid w:val="003059CC"/>
    <w:rsid w:val="003152F1"/>
    <w:rsid w:val="003216B9"/>
    <w:rsid w:val="0032569A"/>
    <w:rsid w:val="00332656"/>
    <w:rsid w:val="00336E93"/>
    <w:rsid w:val="00351DBC"/>
    <w:rsid w:val="00357723"/>
    <w:rsid w:val="00367DF1"/>
    <w:rsid w:val="0037602C"/>
    <w:rsid w:val="003763E2"/>
    <w:rsid w:val="003815B9"/>
    <w:rsid w:val="00385BEF"/>
    <w:rsid w:val="00393034"/>
    <w:rsid w:val="003947DE"/>
    <w:rsid w:val="003A4E20"/>
    <w:rsid w:val="003A6587"/>
    <w:rsid w:val="003B3D08"/>
    <w:rsid w:val="003B5B74"/>
    <w:rsid w:val="003C12D5"/>
    <w:rsid w:val="003C3FA1"/>
    <w:rsid w:val="003D304B"/>
    <w:rsid w:val="003D4DC4"/>
    <w:rsid w:val="003E0332"/>
    <w:rsid w:val="003E6D8C"/>
    <w:rsid w:val="003F372A"/>
    <w:rsid w:val="003F43CE"/>
    <w:rsid w:val="00400846"/>
    <w:rsid w:val="00401A55"/>
    <w:rsid w:val="00405035"/>
    <w:rsid w:val="00410413"/>
    <w:rsid w:val="00411648"/>
    <w:rsid w:val="00417B5B"/>
    <w:rsid w:val="00427017"/>
    <w:rsid w:val="00432F62"/>
    <w:rsid w:val="004377D7"/>
    <w:rsid w:val="00453DF5"/>
    <w:rsid w:val="004661E4"/>
    <w:rsid w:val="00466E49"/>
    <w:rsid w:val="0047020F"/>
    <w:rsid w:val="00472599"/>
    <w:rsid w:val="004845F1"/>
    <w:rsid w:val="00496EFE"/>
    <w:rsid w:val="004A6DBA"/>
    <w:rsid w:val="004B180E"/>
    <w:rsid w:val="004B6F2E"/>
    <w:rsid w:val="004B7131"/>
    <w:rsid w:val="004D2FAF"/>
    <w:rsid w:val="004E7230"/>
    <w:rsid w:val="004E7441"/>
    <w:rsid w:val="004F3BD6"/>
    <w:rsid w:val="0051181C"/>
    <w:rsid w:val="00521443"/>
    <w:rsid w:val="005246BE"/>
    <w:rsid w:val="005337A0"/>
    <w:rsid w:val="00535D29"/>
    <w:rsid w:val="00544D90"/>
    <w:rsid w:val="00550AEB"/>
    <w:rsid w:val="00554928"/>
    <w:rsid w:val="00554A1C"/>
    <w:rsid w:val="00560BEA"/>
    <w:rsid w:val="00564A50"/>
    <w:rsid w:val="00570C11"/>
    <w:rsid w:val="005765C1"/>
    <w:rsid w:val="0057661E"/>
    <w:rsid w:val="0058193D"/>
    <w:rsid w:val="00587838"/>
    <w:rsid w:val="00590099"/>
    <w:rsid w:val="00597B30"/>
    <w:rsid w:val="005B19D5"/>
    <w:rsid w:val="005B1BB3"/>
    <w:rsid w:val="005B7CF4"/>
    <w:rsid w:val="005E37DD"/>
    <w:rsid w:val="00607A96"/>
    <w:rsid w:val="006116D4"/>
    <w:rsid w:val="00613C8D"/>
    <w:rsid w:val="00613DF6"/>
    <w:rsid w:val="00613ECA"/>
    <w:rsid w:val="00614143"/>
    <w:rsid w:val="0063046A"/>
    <w:rsid w:val="00634B38"/>
    <w:rsid w:val="006407FA"/>
    <w:rsid w:val="0064221B"/>
    <w:rsid w:val="0065101B"/>
    <w:rsid w:val="006573B9"/>
    <w:rsid w:val="00662ABB"/>
    <w:rsid w:val="006701D3"/>
    <w:rsid w:val="00675C42"/>
    <w:rsid w:val="00681998"/>
    <w:rsid w:val="00683C8A"/>
    <w:rsid w:val="006A18D7"/>
    <w:rsid w:val="006A6525"/>
    <w:rsid w:val="006C2CBF"/>
    <w:rsid w:val="006C3ACF"/>
    <w:rsid w:val="006C5430"/>
    <w:rsid w:val="006C593A"/>
    <w:rsid w:val="006E3B0D"/>
    <w:rsid w:val="006E51EB"/>
    <w:rsid w:val="006E7D1D"/>
    <w:rsid w:val="00704FD1"/>
    <w:rsid w:val="00712B8E"/>
    <w:rsid w:val="00716BBB"/>
    <w:rsid w:val="00725D40"/>
    <w:rsid w:val="00725F5D"/>
    <w:rsid w:val="00736B52"/>
    <w:rsid w:val="00744913"/>
    <w:rsid w:val="00747C32"/>
    <w:rsid w:val="007522F2"/>
    <w:rsid w:val="007556D9"/>
    <w:rsid w:val="00763223"/>
    <w:rsid w:val="007717AB"/>
    <w:rsid w:val="0077245E"/>
    <w:rsid w:val="007755C2"/>
    <w:rsid w:val="0078074A"/>
    <w:rsid w:val="00784CFD"/>
    <w:rsid w:val="00791405"/>
    <w:rsid w:val="007A3449"/>
    <w:rsid w:val="007A60C7"/>
    <w:rsid w:val="007A7B71"/>
    <w:rsid w:val="007B042F"/>
    <w:rsid w:val="007B2486"/>
    <w:rsid w:val="007B7C82"/>
    <w:rsid w:val="007B7E81"/>
    <w:rsid w:val="007C7B42"/>
    <w:rsid w:val="007D214D"/>
    <w:rsid w:val="007D22E8"/>
    <w:rsid w:val="007E0E81"/>
    <w:rsid w:val="007E5EB0"/>
    <w:rsid w:val="007F1E2D"/>
    <w:rsid w:val="007F1F29"/>
    <w:rsid w:val="00830951"/>
    <w:rsid w:val="008423E7"/>
    <w:rsid w:val="0087080E"/>
    <w:rsid w:val="00871D07"/>
    <w:rsid w:val="008763ED"/>
    <w:rsid w:val="00891761"/>
    <w:rsid w:val="00892C78"/>
    <w:rsid w:val="008A40F6"/>
    <w:rsid w:val="008C2B29"/>
    <w:rsid w:val="008D3204"/>
    <w:rsid w:val="008E5048"/>
    <w:rsid w:val="008E5C2A"/>
    <w:rsid w:val="008F16D9"/>
    <w:rsid w:val="008F249C"/>
    <w:rsid w:val="008F6DBE"/>
    <w:rsid w:val="0091063E"/>
    <w:rsid w:val="00911EC6"/>
    <w:rsid w:val="00914547"/>
    <w:rsid w:val="009153CA"/>
    <w:rsid w:val="0092268C"/>
    <w:rsid w:val="009245E8"/>
    <w:rsid w:val="0094303D"/>
    <w:rsid w:val="0095579C"/>
    <w:rsid w:val="00957AB3"/>
    <w:rsid w:val="00961E28"/>
    <w:rsid w:val="0097359E"/>
    <w:rsid w:val="00973919"/>
    <w:rsid w:val="00974DDD"/>
    <w:rsid w:val="00975BC3"/>
    <w:rsid w:val="00984479"/>
    <w:rsid w:val="009847D8"/>
    <w:rsid w:val="0098597B"/>
    <w:rsid w:val="00985A77"/>
    <w:rsid w:val="0098742F"/>
    <w:rsid w:val="009C3245"/>
    <w:rsid w:val="009D75DB"/>
    <w:rsid w:val="009F5447"/>
    <w:rsid w:val="009F5EAF"/>
    <w:rsid w:val="00A02539"/>
    <w:rsid w:val="00A13DD3"/>
    <w:rsid w:val="00A14717"/>
    <w:rsid w:val="00A17B9A"/>
    <w:rsid w:val="00A2584A"/>
    <w:rsid w:val="00A53B73"/>
    <w:rsid w:val="00A563F7"/>
    <w:rsid w:val="00A566EC"/>
    <w:rsid w:val="00A56733"/>
    <w:rsid w:val="00A6061C"/>
    <w:rsid w:val="00A60CB1"/>
    <w:rsid w:val="00A70FF4"/>
    <w:rsid w:val="00A76296"/>
    <w:rsid w:val="00A879B1"/>
    <w:rsid w:val="00AC49FD"/>
    <w:rsid w:val="00AC7116"/>
    <w:rsid w:val="00AD786D"/>
    <w:rsid w:val="00AE1328"/>
    <w:rsid w:val="00B0462D"/>
    <w:rsid w:val="00B16A46"/>
    <w:rsid w:val="00B16E42"/>
    <w:rsid w:val="00B261F4"/>
    <w:rsid w:val="00B30AFA"/>
    <w:rsid w:val="00B32B06"/>
    <w:rsid w:val="00B37132"/>
    <w:rsid w:val="00B4090F"/>
    <w:rsid w:val="00B41EAA"/>
    <w:rsid w:val="00B53753"/>
    <w:rsid w:val="00B5451C"/>
    <w:rsid w:val="00B549F4"/>
    <w:rsid w:val="00B57D89"/>
    <w:rsid w:val="00B678D2"/>
    <w:rsid w:val="00B67B63"/>
    <w:rsid w:val="00B70AA4"/>
    <w:rsid w:val="00B84E3E"/>
    <w:rsid w:val="00B97E4E"/>
    <w:rsid w:val="00BA1D41"/>
    <w:rsid w:val="00BA5317"/>
    <w:rsid w:val="00BA7C80"/>
    <w:rsid w:val="00BB0C5A"/>
    <w:rsid w:val="00BE6689"/>
    <w:rsid w:val="00BF0B56"/>
    <w:rsid w:val="00BF6E16"/>
    <w:rsid w:val="00C0145F"/>
    <w:rsid w:val="00C04550"/>
    <w:rsid w:val="00C102F6"/>
    <w:rsid w:val="00C113E7"/>
    <w:rsid w:val="00C16617"/>
    <w:rsid w:val="00C22053"/>
    <w:rsid w:val="00C259AC"/>
    <w:rsid w:val="00C26BAF"/>
    <w:rsid w:val="00C442E1"/>
    <w:rsid w:val="00C6198F"/>
    <w:rsid w:val="00C66623"/>
    <w:rsid w:val="00C70661"/>
    <w:rsid w:val="00C771B7"/>
    <w:rsid w:val="00C9752F"/>
    <w:rsid w:val="00CB6F07"/>
    <w:rsid w:val="00CC2286"/>
    <w:rsid w:val="00CC3B94"/>
    <w:rsid w:val="00CC6418"/>
    <w:rsid w:val="00CD2936"/>
    <w:rsid w:val="00CD441E"/>
    <w:rsid w:val="00CD6515"/>
    <w:rsid w:val="00CE2B57"/>
    <w:rsid w:val="00CE3873"/>
    <w:rsid w:val="00CE510B"/>
    <w:rsid w:val="00CE5731"/>
    <w:rsid w:val="00CE5F97"/>
    <w:rsid w:val="00D04DA0"/>
    <w:rsid w:val="00D0699E"/>
    <w:rsid w:val="00D214A6"/>
    <w:rsid w:val="00D247F0"/>
    <w:rsid w:val="00D355A2"/>
    <w:rsid w:val="00D47B6C"/>
    <w:rsid w:val="00D56490"/>
    <w:rsid w:val="00D567D1"/>
    <w:rsid w:val="00D60FFB"/>
    <w:rsid w:val="00D6371D"/>
    <w:rsid w:val="00D6777A"/>
    <w:rsid w:val="00D85B97"/>
    <w:rsid w:val="00D9020C"/>
    <w:rsid w:val="00D927B3"/>
    <w:rsid w:val="00D93C15"/>
    <w:rsid w:val="00D9753C"/>
    <w:rsid w:val="00DA0B0A"/>
    <w:rsid w:val="00DA328B"/>
    <w:rsid w:val="00DA4AAB"/>
    <w:rsid w:val="00DB112F"/>
    <w:rsid w:val="00DB3BC5"/>
    <w:rsid w:val="00DD282F"/>
    <w:rsid w:val="00DD3E79"/>
    <w:rsid w:val="00DD3F9C"/>
    <w:rsid w:val="00DD6F93"/>
    <w:rsid w:val="00DD745F"/>
    <w:rsid w:val="00DE198A"/>
    <w:rsid w:val="00DE782F"/>
    <w:rsid w:val="00DF1F97"/>
    <w:rsid w:val="00E00751"/>
    <w:rsid w:val="00E049C0"/>
    <w:rsid w:val="00E1596C"/>
    <w:rsid w:val="00E27723"/>
    <w:rsid w:val="00E3101C"/>
    <w:rsid w:val="00E32395"/>
    <w:rsid w:val="00E35730"/>
    <w:rsid w:val="00E358A2"/>
    <w:rsid w:val="00E4086F"/>
    <w:rsid w:val="00E46350"/>
    <w:rsid w:val="00E5555C"/>
    <w:rsid w:val="00E56365"/>
    <w:rsid w:val="00E74120"/>
    <w:rsid w:val="00E81C2A"/>
    <w:rsid w:val="00E840F8"/>
    <w:rsid w:val="00E97CA4"/>
    <w:rsid w:val="00EA62B5"/>
    <w:rsid w:val="00EB13F5"/>
    <w:rsid w:val="00EB4987"/>
    <w:rsid w:val="00EC23DC"/>
    <w:rsid w:val="00EC5DED"/>
    <w:rsid w:val="00EC6876"/>
    <w:rsid w:val="00EC7404"/>
    <w:rsid w:val="00EE0F9E"/>
    <w:rsid w:val="00F00C7B"/>
    <w:rsid w:val="00F0226A"/>
    <w:rsid w:val="00F05DA3"/>
    <w:rsid w:val="00F07E64"/>
    <w:rsid w:val="00F12543"/>
    <w:rsid w:val="00F16BD3"/>
    <w:rsid w:val="00F21939"/>
    <w:rsid w:val="00F256A8"/>
    <w:rsid w:val="00F409C0"/>
    <w:rsid w:val="00F74239"/>
    <w:rsid w:val="00F811EA"/>
    <w:rsid w:val="00F86D61"/>
    <w:rsid w:val="00F95BB0"/>
    <w:rsid w:val="00FA5CA1"/>
    <w:rsid w:val="00FB232A"/>
    <w:rsid w:val="00FB5820"/>
    <w:rsid w:val="00FB6F94"/>
    <w:rsid w:val="00FC2B3C"/>
    <w:rsid w:val="00FC323D"/>
    <w:rsid w:val="00FC6346"/>
    <w:rsid w:val="00FD1788"/>
    <w:rsid w:val="00FD305F"/>
    <w:rsid w:val="00FD659D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97A4"/>
  <w15:chartTrackingRefBased/>
  <w15:docId w15:val="{2EAC7DAD-0C0F-4ED1-BDC5-1A3E1AD7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EF"/>
    <w:pPr>
      <w:spacing w:after="200" w:line="276" w:lineRule="auto"/>
    </w:pPr>
  </w:style>
  <w:style w:type="paragraph" w:styleId="Naslov3">
    <w:name w:val="heading 3"/>
    <w:basedOn w:val="Normal"/>
    <w:link w:val="Naslov3Char"/>
    <w:uiPriority w:val="9"/>
    <w:qFormat/>
    <w:rsid w:val="00B32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2B06"/>
    <w:pPr>
      <w:spacing w:after="0" w:line="240" w:lineRule="auto"/>
    </w:pPr>
    <w:rPr>
      <w:rFonts w:ascii="Arial" w:hAnsi="Arial"/>
      <w:sz w:val="24"/>
    </w:rPr>
  </w:style>
  <w:style w:type="table" w:styleId="Reetkatablice">
    <w:name w:val="Table Grid"/>
    <w:basedOn w:val="Obinatablica"/>
    <w:uiPriority w:val="59"/>
    <w:rsid w:val="0038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B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A50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B32B0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B3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4BA9-6682-4927-9E58-8703C871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Josip Kozarac</dc:creator>
  <cp:keywords/>
  <dc:description/>
  <cp:lastModifiedBy>Gojko Soldo</cp:lastModifiedBy>
  <cp:revision>3</cp:revision>
  <cp:lastPrinted>2023-01-31T10:05:00Z</cp:lastPrinted>
  <dcterms:created xsi:type="dcterms:W3CDTF">2025-01-31T16:55:00Z</dcterms:created>
  <dcterms:modified xsi:type="dcterms:W3CDTF">2025-01-31T17:43:00Z</dcterms:modified>
</cp:coreProperties>
</file>